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F29D" w14:textId="77777777" w:rsidR="001327C1" w:rsidRPr="007742CA" w:rsidRDefault="001327C1" w:rsidP="00CB67ED">
      <w:pPr>
        <w:spacing w:line="276" w:lineRule="auto"/>
        <w:jc w:val="center"/>
        <w:rPr>
          <w:rFonts w:ascii="Times New Roman" w:hAnsi="Times New Roman" w:cs="Times New Roman"/>
          <w:sz w:val="24"/>
          <w:szCs w:val="24"/>
        </w:rPr>
      </w:pPr>
    </w:p>
    <w:p w14:paraId="0F78A9B1" w14:textId="65298C85" w:rsidR="001327C1" w:rsidRPr="007742CA" w:rsidRDefault="001327C1" w:rsidP="00CB67ED">
      <w:pPr>
        <w:spacing w:line="276" w:lineRule="auto"/>
        <w:jc w:val="center"/>
        <w:rPr>
          <w:rFonts w:ascii="Times New Roman" w:hAnsi="Times New Roman" w:cs="Times New Roman"/>
          <w:sz w:val="24"/>
          <w:szCs w:val="24"/>
        </w:rPr>
      </w:pPr>
    </w:p>
    <w:p w14:paraId="0600B5B1" w14:textId="644705F0" w:rsidR="00C61557" w:rsidRPr="007742CA" w:rsidRDefault="00C61557" w:rsidP="00CB67ED">
      <w:pPr>
        <w:spacing w:line="276" w:lineRule="auto"/>
        <w:jc w:val="center"/>
        <w:rPr>
          <w:rFonts w:ascii="Times New Roman" w:hAnsi="Times New Roman" w:cs="Times New Roman"/>
          <w:sz w:val="24"/>
          <w:szCs w:val="24"/>
        </w:rPr>
      </w:pPr>
    </w:p>
    <w:p w14:paraId="13BBC2B3" w14:textId="2528FFD5" w:rsidR="00C61557" w:rsidRPr="007742CA" w:rsidRDefault="00C61557" w:rsidP="00CB67ED">
      <w:pPr>
        <w:spacing w:line="276" w:lineRule="auto"/>
        <w:jc w:val="center"/>
        <w:rPr>
          <w:rFonts w:ascii="Times New Roman" w:hAnsi="Times New Roman" w:cs="Times New Roman"/>
          <w:sz w:val="24"/>
          <w:szCs w:val="24"/>
        </w:rPr>
      </w:pPr>
    </w:p>
    <w:p w14:paraId="30EB47B3" w14:textId="4D2A7624" w:rsidR="00C61557" w:rsidRPr="007742CA" w:rsidRDefault="00C61557" w:rsidP="00CB67ED">
      <w:pPr>
        <w:spacing w:line="276" w:lineRule="auto"/>
        <w:jc w:val="center"/>
        <w:rPr>
          <w:rFonts w:ascii="Times New Roman" w:hAnsi="Times New Roman" w:cs="Times New Roman"/>
          <w:sz w:val="24"/>
          <w:szCs w:val="24"/>
        </w:rPr>
      </w:pPr>
    </w:p>
    <w:p w14:paraId="7103344B" w14:textId="22FA0CB2" w:rsidR="00C61557" w:rsidRPr="007742CA" w:rsidRDefault="00C61557" w:rsidP="00CB67ED">
      <w:pPr>
        <w:spacing w:line="276" w:lineRule="auto"/>
        <w:jc w:val="center"/>
        <w:rPr>
          <w:rFonts w:ascii="Times New Roman" w:hAnsi="Times New Roman" w:cs="Times New Roman"/>
          <w:sz w:val="24"/>
          <w:szCs w:val="24"/>
        </w:rPr>
      </w:pPr>
    </w:p>
    <w:p w14:paraId="6DC5CE6B" w14:textId="588CE331" w:rsidR="00C61557" w:rsidRPr="007742CA" w:rsidRDefault="00C61557" w:rsidP="00CB67ED">
      <w:pPr>
        <w:spacing w:line="276" w:lineRule="auto"/>
        <w:jc w:val="center"/>
        <w:rPr>
          <w:rFonts w:ascii="Times New Roman" w:hAnsi="Times New Roman" w:cs="Times New Roman"/>
          <w:sz w:val="24"/>
          <w:szCs w:val="24"/>
        </w:rPr>
      </w:pPr>
    </w:p>
    <w:p w14:paraId="2FF4C69D" w14:textId="5C743985" w:rsidR="00C61557" w:rsidRPr="007742CA" w:rsidRDefault="00C61557" w:rsidP="00CB67ED">
      <w:pPr>
        <w:spacing w:line="276" w:lineRule="auto"/>
        <w:jc w:val="center"/>
        <w:rPr>
          <w:rFonts w:ascii="Times New Roman" w:hAnsi="Times New Roman" w:cs="Times New Roman"/>
          <w:sz w:val="24"/>
          <w:szCs w:val="24"/>
        </w:rPr>
      </w:pPr>
    </w:p>
    <w:p w14:paraId="71CF7DE7" w14:textId="77777777" w:rsidR="00C61557" w:rsidRPr="007742CA" w:rsidRDefault="00C61557" w:rsidP="00CB67ED">
      <w:pPr>
        <w:spacing w:line="276" w:lineRule="auto"/>
        <w:jc w:val="center"/>
        <w:rPr>
          <w:rFonts w:ascii="Times New Roman" w:hAnsi="Times New Roman" w:cs="Times New Roman"/>
          <w:sz w:val="24"/>
          <w:szCs w:val="24"/>
        </w:rPr>
      </w:pPr>
    </w:p>
    <w:p w14:paraId="1A8D7F0C" w14:textId="77777777" w:rsidR="001327C1" w:rsidRPr="007742CA" w:rsidRDefault="001327C1" w:rsidP="00CB67ED">
      <w:pPr>
        <w:spacing w:line="276" w:lineRule="auto"/>
        <w:jc w:val="center"/>
        <w:rPr>
          <w:rFonts w:ascii="Times New Roman" w:hAnsi="Times New Roman" w:cs="Times New Roman"/>
          <w:sz w:val="24"/>
          <w:szCs w:val="24"/>
        </w:rPr>
      </w:pPr>
    </w:p>
    <w:p w14:paraId="1DDB9B76" w14:textId="4A423F57" w:rsidR="00857DCC" w:rsidRPr="007742CA" w:rsidRDefault="00857DCC" w:rsidP="00857DCC">
      <w:pPr>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 xml:space="preserve">Cattle preference of </w:t>
      </w:r>
      <w:r w:rsidR="009C281D" w:rsidRPr="007742CA">
        <w:rPr>
          <w:rFonts w:ascii="Times New Roman" w:hAnsi="Times New Roman" w:cs="Times New Roman"/>
          <w:sz w:val="24"/>
          <w:szCs w:val="24"/>
        </w:rPr>
        <w:t>C</w:t>
      </w:r>
      <w:r w:rsidRPr="007742CA">
        <w:rPr>
          <w:rFonts w:ascii="Times New Roman" w:hAnsi="Times New Roman" w:cs="Times New Roman"/>
          <w:sz w:val="24"/>
          <w:szCs w:val="24"/>
        </w:rPr>
        <w:t xml:space="preserve">rested </w:t>
      </w:r>
      <w:r w:rsidR="009C281D" w:rsidRPr="007742CA">
        <w:rPr>
          <w:rFonts w:ascii="Times New Roman" w:hAnsi="Times New Roman" w:cs="Times New Roman"/>
          <w:sz w:val="24"/>
          <w:szCs w:val="24"/>
        </w:rPr>
        <w:t>W</w:t>
      </w:r>
      <w:r w:rsidRPr="007742CA">
        <w:rPr>
          <w:rFonts w:ascii="Times New Roman" w:hAnsi="Times New Roman" w:cs="Times New Roman"/>
          <w:sz w:val="24"/>
          <w:szCs w:val="24"/>
        </w:rPr>
        <w:t xml:space="preserve">heatgrass over native vegetation in the Dry Mixedgrass </w:t>
      </w:r>
      <w:r w:rsidR="00FE654C">
        <w:rPr>
          <w:rFonts w:ascii="Times New Roman" w:hAnsi="Times New Roman" w:cs="Times New Roman"/>
          <w:sz w:val="24"/>
          <w:szCs w:val="24"/>
        </w:rPr>
        <w:t>Ecoregion</w:t>
      </w:r>
    </w:p>
    <w:p w14:paraId="3B079F87" w14:textId="796474A3" w:rsidR="00857DCC" w:rsidRPr="007742CA" w:rsidRDefault="00857DCC" w:rsidP="00857DCC">
      <w:pPr>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and the associated changes of grazing on community composition</w:t>
      </w:r>
    </w:p>
    <w:p w14:paraId="54DB37CB" w14:textId="414FB5F1" w:rsidR="009F5752" w:rsidRPr="007742CA" w:rsidRDefault="009F5752" w:rsidP="00CB67ED">
      <w:pPr>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Kyla Rushton</w:t>
      </w:r>
    </w:p>
    <w:p w14:paraId="54F0DD09" w14:textId="76E161CD" w:rsidR="004D502C" w:rsidRPr="007742CA" w:rsidRDefault="00857DCC" w:rsidP="00CB67ED">
      <w:pPr>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University of Lethbridge</w:t>
      </w:r>
    </w:p>
    <w:p w14:paraId="5E56FF8E" w14:textId="16C086D7" w:rsidR="009F5752" w:rsidRPr="007742CA" w:rsidRDefault="009F5752" w:rsidP="00CB67ED">
      <w:pPr>
        <w:spacing w:line="276" w:lineRule="auto"/>
        <w:jc w:val="center"/>
        <w:rPr>
          <w:rFonts w:ascii="Times New Roman" w:hAnsi="Times New Roman" w:cs="Times New Roman"/>
          <w:sz w:val="24"/>
          <w:szCs w:val="24"/>
        </w:rPr>
      </w:pPr>
    </w:p>
    <w:p w14:paraId="73019A2E" w14:textId="401DF7E9" w:rsidR="009F5752" w:rsidRPr="007742CA" w:rsidRDefault="009F5752" w:rsidP="00CB67ED">
      <w:pPr>
        <w:spacing w:line="276" w:lineRule="auto"/>
        <w:jc w:val="center"/>
        <w:rPr>
          <w:rFonts w:ascii="Times New Roman" w:hAnsi="Times New Roman" w:cs="Times New Roman"/>
          <w:sz w:val="24"/>
          <w:szCs w:val="24"/>
        </w:rPr>
      </w:pPr>
    </w:p>
    <w:p w14:paraId="58BC7C2F" w14:textId="51F50F69" w:rsidR="00C61557" w:rsidRPr="007742CA" w:rsidRDefault="00C61557" w:rsidP="00CB67ED">
      <w:pPr>
        <w:spacing w:line="276" w:lineRule="auto"/>
        <w:jc w:val="center"/>
        <w:rPr>
          <w:rFonts w:ascii="Times New Roman" w:hAnsi="Times New Roman" w:cs="Times New Roman"/>
          <w:sz w:val="24"/>
          <w:szCs w:val="24"/>
        </w:rPr>
      </w:pPr>
    </w:p>
    <w:p w14:paraId="415CFE0B" w14:textId="77777777" w:rsidR="00C61557" w:rsidRPr="007742CA" w:rsidRDefault="00C61557" w:rsidP="00CB67ED">
      <w:pPr>
        <w:spacing w:line="276" w:lineRule="auto"/>
        <w:jc w:val="center"/>
        <w:rPr>
          <w:rFonts w:ascii="Times New Roman" w:hAnsi="Times New Roman" w:cs="Times New Roman"/>
          <w:sz w:val="24"/>
          <w:szCs w:val="24"/>
        </w:rPr>
      </w:pPr>
    </w:p>
    <w:p w14:paraId="0C600AF8" w14:textId="5B9174C7" w:rsidR="009F5752" w:rsidRPr="007742CA" w:rsidRDefault="009F5752" w:rsidP="00CB67ED">
      <w:pPr>
        <w:spacing w:line="276" w:lineRule="auto"/>
        <w:jc w:val="center"/>
        <w:rPr>
          <w:rFonts w:ascii="Times New Roman" w:hAnsi="Times New Roman" w:cs="Times New Roman"/>
          <w:sz w:val="24"/>
          <w:szCs w:val="24"/>
        </w:rPr>
      </w:pPr>
    </w:p>
    <w:p w14:paraId="7639E855" w14:textId="2692F041" w:rsidR="009F5752" w:rsidRPr="007742CA" w:rsidRDefault="009F5752" w:rsidP="00CB67ED">
      <w:pPr>
        <w:spacing w:line="276" w:lineRule="auto"/>
        <w:jc w:val="center"/>
        <w:rPr>
          <w:rFonts w:ascii="Times New Roman" w:hAnsi="Times New Roman" w:cs="Times New Roman"/>
          <w:sz w:val="24"/>
          <w:szCs w:val="24"/>
        </w:rPr>
      </w:pPr>
    </w:p>
    <w:p w14:paraId="6E17AC53" w14:textId="1D3AEDA2" w:rsidR="009F5752" w:rsidRPr="007742CA" w:rsidRDefault="009F5752" w:rsidP="00CB67ED">
      <w:pPr>
        <w:spacing w:line="276" w:lineRule="auto"/>
        <w:jc w:val="center"/>
        <w:rPr>
          <w:rFonts w:ascii="Times New Roman" w:hAnsi="Times New Roman" w:cs="Times New Roman"/>
          <w:sz w:val="24"/>
          <w:szCs w:val="24"/>
        </w:rPr>
      </w:pPr>
    </w:p>
    <w:p w14:paraId="78BB0E87" w14:textId="3B295777" w:rsidR="009F5752" w:rsidRPr="007742CA" w:rsidRDefault="009F5752" w:rsidP="00CB67ED">
      <w:pPr>
        <w:spacing w:line="276" w:lineRule="auto"/>
        <w:jc w:val="center"/>
        <w:rPr>
          <w:rFonts w:ascii="Times New Roman" w:hAnsi="Times New Roman" w:cs="Times New Roman"/>
          <w:sz w:val="24"/>
          <w:szCs w:val="24"/>
        </w:rPr>
      </w:pPr>
    </w:p>
    <w:p w14:paraId="3C0D44FA" w14:textId="641BEF01" w:rsidR="009F5752" w:rsidRPr="007742CA" w:rsidRDefault="009F5752" w:rsidP="00CB67ED">
      <w:pPr>
        <w:spacing w:line="276" w:lineRule="auto"/>
        <w:jc w:val="center"/>
        <w:rPr>
          <w:rFonts w:ascii="Times New Roman" w:hAnsi="Times New Roman" w:cs="Times New Roman"/>
          <w:sz w:val="24"/>
          <w:szCs w:val="24"/>
        </w:rPr>
      </w:pPr>
    </w:p>
    <w:p w14:paraId="1EACDE72" w14:textId="68DE7029" w:rsidR="009F5752" w:rsidRPr="007742CA" w:rsidRDefault="009F5752" w:rsidP="00CB67ED">
      <w:pPr>
        <w:spacing w:line="276" w:lineRule="auto"/>
        <w:jc w:val="center"/>
        <w:rPr>
          <w:rFonts w:ascii="Times New Roman" w:hAnsi="Times New Roman" w:cs="Times New Roman"/>
          <w:sz w:val="24"/>
          <w:szCs w:val="24"/>
        </w:rPr>
      </w:pPr>
    </w:p>
    <w:p w14:paraId="3881D04D" w14:textId="1FC4E7A1" w:rsidR="009F5752" w:rsidRPr="007742CA" w:rsidRDefault="009F5752" w:rsidP="00CB67ED">
      <w:pPr>
        <w:spacing w:line="276" w:lineRule="auto"/>
        <w:jc w:val="center"/>
        <w:rPr>
          <w:rFonts w:ascii="Times New Roman" w:hAnsi="Times New Roman" w:cs="Times New Roman"/>
          <w:sz w:val="24"/>
          <w:szCs w:val="24"/>
        </w:rPr>
      </w:pPr>
    </w:p>
    <w:p w14:paraId="5FF6CDB9" w14:textId="77777777" w:rsidR="00857DCC" w:rsidRPr="007742CA" w:rsidRDefault="00857DCC" w:rsidP="00CB67ED">
      <w:pPr>
        <w:spacing w:line="276" w:lineRule="auto"/>
        <w:jc w:val="center"/>
        <w:rPr>
          <w:rFonts w:ascii="Times New Roman" w:hAnsi="Times New Roman" w:cs="Times New Roman"/>
          <w:sz w:val="24"/>
          <w:szCs w:val="24"/>
        </w:rPr>
      </w:pPr>
    </w:p>
    <w:p w14:paraId="436F0C84" w14:textId="793DD9D8" w:rsidR="00117C5F" w:rsidRPr="007742CA" w:rsidRDefault="00117C5F" w:rsidP="00857DCC">
      <w:pPr>
        <w:pStyle w:val="Heading1"/>
        <w:spacing w:line="276" w:lineRule="auto"/>
        <w:jc w:val="center"/>
        <w:rPr>
          <w:rFonts w:ascii="Times New Roman" w:hAnsi="Times New Roman" w:cs="Times New Roman"/>
          <w:b w:val="0"/>
          <w:sz w:val="24"/>
          <w:szCs w:val="24"/>
        </w:rPr>
      </w:pPr>
      <w:r w:rsidRPr="007742CA">
        <w:rPr>
          <w:rFonts w:ascii="Times New Roman" w:hAnsi="Times New Roman" w:cs="Times New Roman"/>
          <w:b w:val="0"/>
          <w:sz w:val="24"/>
          <w:szCs w:val="24"/>
        </w:rPr>
        <w:lastRenderedPageBreak/>
        <w:t>Abstract</w:t>
      </w:r>
    </w:p>
    <w:p w14:paraId="5D65C545" w14:textId="6BBBF869" w:rsidR="00857DCC" w:rsidRPr="007742CA" w:rsidRDefault="00857DCC" w:rsidP="00857DCC">
      <w:pPr>
        <w:spacing w:line="276" w:lineRule="auto"/>
        <w:rPr>
          <w:rFonts w:ascii="Times New Roman" w:hAnsi="Times New Roman" w:cs="Times New Roman"/>
          <w:sz w:val="24"/>
          <w:szCs w:val="24"/>
        </w:rPr>
      </w:pPr>
      <w:r w:rsidRPr="007742CA">
        <w:rPr>
          <w:rFonts w:ascii="Times New Roman" w:hAnsi="Times New Roman" w:cs="Times New Roman"/>
          <w:sz w:val="24"/>
          <w:szCs w:val="24"/>
        </w:rPr>
        <w:t xml:space="preserve">This paper explores how cattle prefer Crested Wheatgrass (CWG) </w:t>
      </w:r>
      <w:r w:rsidR="00FE654C">
        <w:rPr>
          <w:rFonts w:ascii="Times New Roman" w:hAnsi="Times New Roman" w:cs="Times New Roman"/>
          <w:sz w:val="24"/>
          <w:szCs w:val="24"/>
        </w:rPr>
        <w:t>over</w:t>
      </w:r>
      <w:r w:rsidRPr="007742CA">
        <w:rPr>
          <w:rFonts w:ascii="Times New Roman" w:hAnsi="Times New Roman" w:cs="Times New Roman"/>
          <w:sz w:val="24"/>
          <w:szCs w:val="24"/>
        </w:rPr>
        <w:t xml:space="preserve"> native species and how communities of CWG change over a period of three years after being mowed</w:t>
      </w:r>
      <w:r w:rsidR="0051493C" w:rsidRPr="007742CA">
        <w:rPr>
          <w:rFonts w:ascii="Times New Roman" w:hAnsi="Times New Roman" w:cs="Times New Roman"/>
          <w:sz w:val="24"/>
          <w:szCs w:val="24"/>
        </w:rPr>
        <w:t xml:space="preserve"> and continually grazed</w:t>
      </w:r>
      <w:r w:rsidRPr="007742CA">
        <w:rPr>
          <w:rFonts w:ascii="Times New Roman" w:hAnsi="Times New Roman" w:cs="Times New Roman"/>
          <w:sz w:val="24"/>
          <w:szCs w:val="24"/>
        </w:rPr>
        <w:t xml:space="preserve">.  </w:t>
      </w:r>
      <w:r w:rsidR="00255662" w:rsidRPr="007742CA">
        <w:rPr>
          <w:rFonts w:ascii="Times New Roman" w:hAnsi="Times New Roman" w:cs="Times New Roman"/>
          <w:sz w:val="24"/>
          <w:szCs w:val="24"/>
        </w:rPr>
        <w:t>Continual clipping has been found</w:t>
      </w:r>
      <w:r w:rsidRPr="007742CA">
        <w:rPr>
          <w:rFonts w:ascii="Times New Roman" w:hAnsi="Times New Roman" w:cs="Times New Roman"/>
          <w:sz w:val="24"/>
          <w:szCs w:val="24"/>
        </w:rPr>
        <w:t xml:space="preserve"> by previous studies</w:t>
      </w:r>
      <w:r w:rsidR="00255662" w:rsidRPr="007742CA">
        <w:rPr>
          <w:rFonts w:ascii="Times New Roman" w:hAnsi="Times New Roman" w:cs="Times New Roman"/>
          <w:sz w:val="24"/>
          <w:szCs w:val="24"/>
        </w:rPr>
        <w:t xml:space="preserve"> to reduce CWG spread and homogeneity</w:t>
      </w:r>
      <w:r w:rsidR="00FE654C">
        <w:rPr>
          <w:rFonts w:ascii="Times New Roman" w:hAnsi="Times New Roman" w:cs="Times New Roman"/>
          <w:sz w:val="24"/>
          <w:szCs w:val="24"/>
        </w:rPr>
        <w:t>,</w:t>
      </w:r>
      <w:r w:rsidR="000B2EE2" w:rsidRPr="007742CA">
        <w:rPr>
          <w:rFonts w:ascii="Times New Roman" w:hAnsi="Times New Roman" w:cs="Times New Roman"/>
          <w:sz w:val="24"/>
          <w:szCs w:val="24"/>
        </w:rPr>
        <w:t xml:space="preserve"> but few studies have considered how grazing by cattle may mimic clipping</w:t>
      </w:r>
      <w:r w:rsidRPr="007742CA">
        <w:rPr>
          <w:rFonts w:ascii="Times New Roman" w:hAnsi="Times New Roman" w:cs="Times New Roman"/>
          <w:sz w:val="24"/>
          <w:szCs w:val="24"/>
        </w:rPr>
        <w:t>, how cattle do or do not prefer CWG</w:t>
      </w:r>
      <w:r w:rsidR="000B2EE2" w:rsidRPr="007742CA">
        <w:rPr>
          <w:rFonts w:ascii="Times New Roman" w:hAnsi="Times New Roman" w:cs="Times New Roman"/>
          <w:sz w:val="24"/>
          <w:szCs w:val="24"/>
        </w:rPr>
        <w:t xml:space="preserve"> and </w:t>
      </w:r>
      <w:r w:rsidRPr="007742CA">
        <w:rPr>
          <w:rFonts w:ascii="Times New Roman" w:hAnsi="Times New Roman" w:cs="Times New Roman"/>
          <w:sz w:val="24"/>
          <w:szCs w:val="24"/>
        </w:rPr>
        <w:t xml:space="preserve">how cattle may </w:t>
      </w:r>
      <w:r w:rsidR="000B2EE2" w:rsidRPr="007742CA">
        <w:rPr>
          <w:rFonts w:ascii="Times New Roman" w:hAnsi="Times New Roman" w:cs="Times New Roman"/>
          <w:sz w:val="24"/>
          <w:szCs w:val="24"/>
        </w:rPr>
        <w:t xml:space="preserve">influence </w:t>
      </w:r>
      <w:r w:rsidR="00DB593C" w:rsidRPr="007742CA">
        <w:rPr>
          <w:rFonts w:ascii="Times New Roman" w:hAnsi="Times New Roman" w:cs="Times New Roman"/>
          <w:sz w:val="24"/>
          <w:szCs w:val="24"/>
        </w:rPr>
        <w:t xml:space="preserve">CWG communities </w:t>
      </w:r>
      <w:r w:rsidR="00C93179" w:rsidRPr="007742CA">
        <w:rPr>
          <w:rFonts w:ascii="Times New Roman" w:hAnsi="Times New Roman" w:cs="Times New Roman"/>
          <w:sz w:val="24"/>
          <w:szCs w:val="24"/>
        </w:rPr>
        <w:t>(</w:t>
      </w:r>
      <w:r w:rsidR="006D3EE9" w:rsidRPr="007742CA">
        <w:rPr>
          <w:rFonts w:ascii="Times New Roman" w:eastAsia="Times New Roman" w:hAnsi="Times New Roman" w:cs="Times New Roman"/>
          <w:color w:val="000000"/>
          <w:sz w:val="24"/>
          <w:szCs w:val="24"/>
        </w:rPr>
        <w:t>Vaness and Wilson 2009</w:t>
      </w:r>
      <w:r w:rsidRPr="007742CA">
        <w:rPr>
          <w:rFonts w:ascii="Times New Roman" w:eastAsia="Times New Roman" w:hAnsi="Times New Roman" w:cs="Times New Roman"/>
          <w:color w:val="000000"/>
          <w:sz w:val="24"/>
          <w:szCs w:val="24"/>
        </w:rPr>
        <w:t xml:space="preserve">). </w:t>
      </w:r>
      <w:r w:rsidR="00463FCD" w:rsidRPr="007742CA">
        <w:rPr>
          <w:rFonts w:ascii="Times New Roman" w:hAnsi="Times New Roman" w:cs="Times New Roman"/>
          <w:sz w:val="24"/>
          <w:szCs w:val="24"/>
        </w:rPr>
        <w:t>Using a</w:t>
      </w:r>
      <w:r w:rsidR="00255662" w:rsidRPr="007742CA">
        <w:rPr>
          <w:rFonts w:ascii="Times New Roman" w:hAnsi="Times New Roman" w:cs="Times New Roman"/>
          <w:sz w:val="24"/>
          <w:szCs w:val="24"/>
        </w:rPr>
        <w:t xml:space="preserve"> forage</w:t>
      </w:r>
      <w:r w:rsidR="00463FCD" w:rsidRPr="007742CA">
        <w:rPr>
          <w:rFonts w:ascii="Times New Roman" w:hAnsi="Times New Roman" w:cs="Times New Roman"/>
          <w:sz w:val="24"/>
          <w:szCs w:val="24"/>
        </w:rPr>
        <w:t xml:space="preserve"> value</w:t>
      </w:r>
      <w:r w:rsidR="006D3EE9" w:rsidRPr="007742CA">
        <w:rPr>
          <w:rFonts w:ascii="Times New Roman" w:hAnsi="Times New Roman" w:cs="Times New Roman"/>
          <w:sz w:val="24"/>
          <w:szCs w:val="24"/>
        </w:rPr>
        <w:t xml:space="preserve"> index on the time cattle </w:t>
      </w:r>
      <w:r w:rsidR="000B2EE2" w:rsidRPr="007742CA">
        <w:rPr>
          <w:rFonts w:ascii="Times New Roman" w:hAnsi="Times New Roman" w:cs="Times New Roman"/>
          <w:sz w:val="24"/>
          <w:szCs w:val="24"/>
        </w:rPr>
        <w:t xml:space="preserve">spend grazing different areas, </w:t>
      </w:r>
      <w:r w:rsidR="00DB593C" w:rsidRPr="007742CA">
        <w:rPr>
          <w:rFonts w:ascii="Times New Roman" w:hAnsi="Times New Roman" w:cs="Times New Roman"/>
          <w:sz w:val="24"/>
          <w:szCs w:val="24"/>
        </w:rPr>
        <w:t>cattle</w:t>
      </w:r>
      <w:r w:rsidR="00255662" w:rsidRPr="007742CA">
        <w:rPr>
          <w:rFonts w:ascii="Times New Roman" w:hAnsi="Times New Roman" w:cs="Times New Roman"/>
          <w:sz w:val="24"/>
          <w:szCs w:val="24"/>
        </w:rPr>
        <w:t xml:space="preserve"> were fo</w:t>
      </w:r>
      <w:r w:rsidR="00DB593C" w:rsidRPr="007742CA">
        <w:rPr>
          <w:rFonts w:ascii="Times New Roman" w:hAnsi="Times New Roman" w:cs="Times New Roman"/>
          <w:sz w:val="24"/>
          <w:szCs w:val="24"/>
        </w:rPr>
        <w:t xml:space="preserve">und to preferentially graze CWG rather than </w:t>
      </w:r>
      <w:r w:rsidR="00255662" w:rsidRPr="007742CA">
        <w:rPr>
          <w:rFonts w:ascii="Times New Roman" w:hAnsi="Times New Roman" w:cs="Times New Roman"/>
          <w:sz w:val="24"/>
          <w:szCs w:val="24"/>
        </w:rPr>
        <w:t>native grasses</w:t>
      </w:r>
      <w:r w:rsidR="00DB593C" w:rsidRPr="007742CA">
        <w:rPr>
          <w:rFonts w:ascii="Times New Roman" w:hAnsi="Times New Roman" w:cs="Times New Roman"/>
          <w:sz w:val="24"/>
          <w:szCs w:val="24"/>
        </w:rPr>
        <w:t>,</w:t>
      </w:r>
      <w:r w:rsidR="00F9716D" w:rsidRPr="007742CA">
        <w:rPr>
          <w:rFonts w:ascii="Times New Roman" w:hAnsi="Times New Roman" w:cs="Times New Roman"/>
          <w:sz w:val="24"/>
          <w:szCs w:val="24"/>
        </w:rPr>
        <w:t xml:space="preserve"> </w:t>
      </w:r>
      <w:r w:rsidR="00A771C4" w:rsidRPr="007742CA">
        <w:rPr>
          <w:rFonts w:ascii="Times New Roman" w:hAnsi="Times New Roman" w:cs="Times New Roman"/>
          <w:sz w:val="24"/>
          <w:szCs w:val="24"/>
        </w:rPr>
        <w:t xml:space="preserve">but </w:t>
      </w:r>
      <w:r w:rsidR="00DB593C" w:rsidRPr="007742CA">
        <w:rPr>
          <w:rFonts w:ascii="Times New Roman" w:hAnsi="Times New Roman" w:cs="Times New Roman"/>
          <w:sz w:val="24"/>
          <w:szCs w:val="24"/>
        </w:rPr>
        <w:t>cattle did not express a</w:t>
      </w:r>
      <w:r w:rsidR="00A771C4" w:rsidRPr="007742CA">
        <w:rPr>
          <w:rFonts w:ascii="Times New Roman" w:hAnsi="Times New Roman" w:cs="Times New Roman"/>
          <w:sz w:val="24"/>
          <w:szCs w:val="24"/>
        </w:rPr>
        <w:t xml:space="preserve"> preferen</w:t>
      </w:r>
      <w:r w:rsidR="00DB593C" w:rsidRPr="007742CA">
        <w:rPr>
          <w:rFonts w:ascii="Times New Roman" w:hAnsi="Times New Roman" w:cs="Times New Roman"/>
          <w:sz w:val="24"/>
          <w:szCs w:val="24"/>
        </w:rPr>
        <w:t xml:space="preserve">ce for mowed or </w:t>
      </w:r>
      <w:r w:rsidR="004574DA">
        <w:rPr>
          <w:rFonts w:ascii="Times New Roman" w:hAnsi="Times New Roman" w:cs="Times New Roman"/>
          <w:sz w:val="24"/>
          <w:szCs w:val="24"/>
        </w:rPr>
        <w:t>unmowed</w:t>
      </w:r>
      <w:r w:rsidR="00DB593C" w:rsidRPr="007742CA">
        <w:rPr>
          <w:rFonts w:ascii="Times New Roman" w:hAnsi="Times New Roman" w:cs="Times New Roman"/>
          <w:sz w:val="24"/>
          <w:szCs w:val="24"/>
        </w:rPr>
        <w:t xml:space="preserve"> </w:t>
      </w:r>
      <w:r w:rsidR="00A771C4" w:rsidRPr="007742CA">
        <w:rPr>
          <w:rFonts w:ascii="Times New Roman" w:hAnsi="Times New Roman" w:cs="Times New Roman"/>
          <w:sz w:val="24"/>
          <w:szCs w:val="24"/>
        </w:rPr>
        <w:t>CWG. T</w:t>
      </w:r>
      <w:r w:rsidR="00F9716D" w:rsidRPr="007742CA">
        <w:rPr>
          <w:rFonts w:ascii="Times New Roman" w:hAnsi="Times New Roman" w:cs="Times New Roman"/>
          <w:sz w:val="24"/>
          <w:szCs w:val="24"/>
        </w:rPr>
        <w:t xml:space="preserve">he composition of CWG communities changed significantly </w:t>
      </w:r>
      <w:r w:rsidR="0051493C" w:rsidRPr="007742CA">
        <w:rPr>
          <w:rFonts w:ascii="Times New Roman" w:hAnsi="Times New Roman" w:cs="Times New Roman"/>
          <w:sz w:val="24"/>
          <w:szCs w:val="24"/>
        </w:rPr>
        <w:t>over the three</w:t>
      </w:r>
      <w:r w:rsidR="00A771C4" w:rsidRPr="007742CA">
        <w:rPr>
          <w:rFonts w:ascii="Times New Roman" w:hAnsi="Times New Roman" w:cs="Times New Roman"/>
          <w:sz w:val="24"/>
          <w:szCs w:val="24"/>
        </w:rPr>
        <w:t xml:space="preserve"> year period </w:t>
      </w:r>
      <w:r w:rsidR="00F9716D" w:rsidRPr="007742CA">
        <w:rPr>
          <w:rFonts w:ascii="Times New Roman" w:hAnsi="Times New Roman" w:cs="Times New Roman"/>
          <w:sz w:val="24"/>
          <w:szCs w:val="24"/>
        </w:rPr>
        <w:t>with an increase in native species cover</w:t>
      </w:r>
      <w:r w:rsidR="009C281D" w:rsidRPr="007742CA">
        <w:rPr>
          <w:rFonts w:ascii="Times New Roman" w:hAnsi="Times New Roman" w:cs="Times New Roman"/>
          <w:sz w:val="24"/>
          <w:szCs w:val="24"/>
        </w:rPr>
        <w:t>. The change in community composition suggests that continued</w:t>
      </w:r>
      <w:r w:rsidR="00A771C4" w:rsidRPr="007742CA">
        <w:rPr>
          <w:rFonts w:ascii="Times New Roman" w:hAnsi="Times New Roman" w:cs="Times New Roman"/>
          <w:sz w:val="24"/>
          <w:szCs w:val="24"/>
        </w:rPr>
        <w:t xml:space="preserve"> grazing by cattle may assist in establishing native species in CWG communities.</w:t>
      </w:r>
    </w:p>
    <w:p w14:paraId="562992DA" w14:textId="3BCF7AEF" w:rsidR="00B155CA" w:rsidRPr="007742CA" w:rsidRDefault="00857DCC" w:rsidP="00857DCC">
      <w:pPr>
        <w:pStyle w:val="Heading1"/>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Introduction</w:t>
      </w:r>
    </w:p>
    <w:p w14:paraId="05E20E7C" w14:textId="2AB324C0" w:rsidR="00B155CA" w:rsidRPr="007742CA" w:rsidRDefault="006034A1" w:rsidP="00CB67ED">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i/>
          <w:color w:val="000000"/>
          <w:sz w:val="24"/>
          <w:szCs w:val="24"/>
        </w:rPr>
        <w:t>Agropyron pectiforium</w:t>
      </w:r>
      <w:r w:rsidRPr="007742CA">
        <w:rPr>
          <w:rFonts w:ascii="Times New Roman" w:eastAsia="Times New Roman" w:hAnsi="Times New Roman" w:cs="Times New Roman"/>
          <w:color w:val="000000"/>
          <w:sz w:val="24"/>
          <w:szCs w:val="24"/>
        </w:rPr>
        <w:t>, also known as</w:t>
      </w:r>
      <w:r w:rsidR="006F379B" w:rsidRPr="007742CA">
        <w:rPr>
          <w:rFonts w:ascii="Times New Roman" w:eastAsia="Times New Roman" w:hAnsi="Times New Roman" w:cs="Times New Roman"/>
          <w:color w:val="000000"/>
          <w:sz w:val="24"/>
          <w:szCs w:val="24"/>
        </w:rPr>
        <w:t xml:space="preserve"> </w:t>
      </w:r>
      <w:r w:rsidR="006F379B" w:rsidRPr="007742CA">
        <w:rPr>
          <w:rFonts w:ascii="Times New Roman" w:eastAsia="Times New Roman" w:hAnsi="Times New Roman" w:cs="Times New Roman"/>
          <w:i/>
          <w:color w:val="000000"/>
          <w:sz w:val="24"/>
          <w:szCs w:val="24"/>
        </w:rPr>
        <w:t>Agropyron cris</w:t>
      </w:r>
      <w:r w:rsidR="00A56F7C">
        <w:rPr>
          <w:rFonts w:ascii="Times New Roman" w:eastAsia="Times New Roman" w:hAnsi="Times New Roman" w:cs="Times New Roman"/>
          <w:i/>
          <w:color w:val="000000"/>
          <w:sz w:val="24"/>
          <w:szCs w:val="24"/>
        </w:rPr>
        <w:t>tat</w:t>
      </w:r>
      <w:bookmarkStart w:id="0" w:name="_GoBack"/>
      <w:bookmarkEnd w:id="0"/>
      <w:r w:rsidR="006F379B" w:rsidRPr="007742CA">
        <w:rPr>
          <w:rFonts w:ascii="Times New Roman" w:eastAsia="Times New Roman" w:hAnsi="Times New Roman" w:cs="Times New Roman"/>
          <w:i/>
          <w:color w:val="000000"/>
          <w:sz w:val="24"/>
          <w:szCs w:val="24"/>
        </w:rPr>
        <w:t>um</w:t>
      </w:r>
      <w:r w:rsidR="006F379B" w:rsidRPr="007742CA">
        <w:rPr>
          <w:rFonts w:ascii="Times New Roman" w:eastAsia="Times New Roman" w:hAnsi="Times New Roman" w:cs="Times New Roman"/>
          <w:color w:val="000000"/>
          <w:sz w:val="24"/>
          <w:szCs w:val="24"/>
        </w:rPr>
        <w:t xml:space="preserve"> and</w:t>
      </w:r>
      <w:r w:rsidRPr="007742CA">
        <w:rPr>
          <w:rFonts w:ascii="Times New Roman" w:eastAsia="Times New Roman" w:hAnsi="Times New Roman" w:cs="Times New Roman"/>
          <w:color w:val="000000"/>
          <w:sz w:val="24"/>
          <w:szCs w:val="24"/>
        </w:rPr>
        <w:t xml:space="preserve"> </w:t>
      </w:r>
      <w:r w:rsidR="00A771C4" w:rsidRPr="007742CA">
        <w:rPr>
          <w:rFonts w:ascii="Times New Roman" w:eastAsia="Times New Roman" w:hAnsi="Times New Roman" w:cs="Times New Roman"/>
          <w:color w:val="000000"/>
          <w:sz w:val="24"/>
          <w:szCs w:val="24"/>
        </w:rPr>
        <w:t xml:space="preserve">the common name </w:t>
      </w:r>
      <w:r w:rsidRPr="007742CA">
        <w:rPr>
          <w:rFonts w:ascii="Times New Roman" w:eastAsia="Times New Roman" w:hAnsi="Times New Roman" w:cs="Times New Roman"/>
          <w:color w:val="000000"/>
          <w:sz w:val="24"/>
          <w:szCs w:val="24"/>
        </w:rPr>
        <w:t>Crested Wheatgrass (CWG)</w:t>
      </w:r>
      <w:r w:rsidR="000A7B5D" w:rsidRPr="007742CA">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 xml:space="preserve"> </w:t>
      </w:r>
      <w:r w:rsidR="0042135C" w:rsidRPr="007742CA">
        <w:rPr>
          <w:rFonts w:ascii="Times New Roman" w:eastAsia="Times New Roman" w:hAnsi="Times New Roman" w:cs="Times New Roman"/>
          <w:color w:val="000000"/>
          <w:sz w:val="24"/>
          <w:szCs w:val="24"/>
        </w:rPr>
        <w:t xml:space="preserve">is an introduced C3 grass which </w:t>
      </w:r>
      <w:r w:rsidRPr="007742CA">
        <w:rPr>
          <w:rFonts w:ascii="Times New Roman" w:eastAsia="Times New Roman" w:hAnsi="Times New Roman" w:cs="Times New Roman"/>
          <w:color w:val="000000"/>
          <w:sz w:val="24"/>
          <w:szCs w:val="24"/>
        </w:rPr>
        <w:t>has been widely u</w:t>
      </w:r>
      <w:r w:rsidR="000A7B5D" w:rsidRPr="007742CA">
        <w:rPr>
          <w:rFonts w:ascii="Times New Roman" w:eastAsia="Times New Roman" w:hAnsi="Times New Roman" w:cs="Times New Roman"/>
          <w:color w:val="000000"/>
          <w:sz w:val="24"/>
          <w:szCs w:val="24"/>
        </w:rPr>
        <w:t>sed in the</w:t>
      </w:r>
      <w:r w:rsidR="00DB593C" w:rsidRPr="007742CA">
        <w:rPr>
          <w:rFonts w:ascii="Times New Roman" w:eastAsia="Times New Roman" w:hAnsi="Times New Roman" w:cs="Times New Roman"/>
          <w:color w:val="000000"/>
          <w:sz w:val="24"/>
          <w:szCs w:val="24"/>
        </w:rPr>
        <w:t xml:space="preserve"> great plains of the</w:t>
      </w:r>
      <w:r w:rsidR="000A7B5D" w:rsidRPr="007742CA">
        <w:rPr>
          <w:rFonts w:ascii="Times New Roman" w:eastAsia="Times New Roman" w:hAnsi="Times New Roman" w:cs="Times New Roman"/>
          <w:color w:val="000000"/>
          <w:sz w:val="24"/>
          <w:szCs w:val="24"/>
        </w:rPr>
        <w:t xml:space="preserve"> United States and</w:t>
      </w:r>
      <w:r w:rsidRPr="007742CA">
        <w:rPr>
          <w:rFonts w:ascii="Times New Roman" w:eastAsia="Times New Roman" w:hAnsi="Times New Roman" w:cs="Times New Roman"/>
          <w:color w:val="000000"/>
          <w:sz w:val="24"/>
          <w:szCs w:val="24"/>
        </w:rPr>
        <w:t xml:space="preserve"> </w:t>
      </w:r>
      <w:r w:rsidR="006F379B" w:rsidRPr="007742CA">
        <w:rPr>
          <w:rFonts w:ascii="Times New Roman" w:eastAsia="Times New Roman" w:hAnsi="Times New Roman" w:cs="Times New Roman"/>
          <w:color w:val="000000"/>
          <w:sz w:val="24"/>
          <w:szCs w:val="24"/>
        </w:rPr>
        <w:t>Prairie Provinces</w:t>
      </w:r>
      <w:r w:rsidRPr="007742CA">
        <w:rPr>
          <w:rFonts w:ascii="Times New Roman" w:eastAsia="Times New Roman" w:hAnsi="Times New Roman" w:cs="Times New Roman"/>
          <w:color w:val="000000"/>
          <w:sz w:val="24"/>
          <w:szCs w:val="24"/>
        </w:rPr>
        <w:t xml:space="preserve"> since the early 20</w:t>
      </w:r>
      <w:r w:rsidRPr="007742CA">
        <w:rPr>
          <w:rFonts w:ascii="Times New Roman" w:eastAsia="Times New Roman" w:hAnsi="Times New Roman" w:cs="Times New Roman"/>
          <w:color w:val="000000"/>
          <w:sz w:val="24"/>
          <w:szCs w:val="24"/>
          <w:vertAlign w:val="superscript"/>
        </w:rPr>
        <w:t>th</w:t>
      </w:r>
      <w:r w:rsidRPr="007742CA">
        <w:rPr>
          <w:rFonts w:ascii="Times New Roman" w:eastAsia="Times New Roman" w:hAnsi="Times New Roman" w:cs="Times New Roman"/>
          <w:color w:val="000000"/>
          <w:sz w:val="24"/>
          <w:szCs w:val="24"/>
        </w:rPr>
        <w:t xml:space="preserve"> century</w:t>
      </w:r>
      <w:r w:rsidR="000A7B5D" w:rsidRPr="007742CA">
        <w:rPr>
          <w:rFonts w:ascii="Times New Roman" w:eastAsia="Times New Roman" w:hAnsi="Times New Roman" w:cs="Times New Roman"/>
          <w:color w:val="000000"/>
          <w:sz w:val="24"/>
          <w:szCs w:val="24"/>
        </w:rPr>
        <w:t xml:space="preserve"> in </w:t>
      </w:r>
      <w:r w:rsidR="00117C5F" w:rsidRPr="007742CA">
        <w:rPr>
          <w:rFonts w:ascii="Times New Roman" w:eastAsia="Times New Roman" w:hAnsi="Times New Roman" w:cs="Times New Roman"/>
          <w:color w:val="000000"/>
          <w:sz w:val="24"/>
          <w:szCs w:val="24"/>
        </w:rPr>
        <w:t xml:space="preserve">the </w:t>
      </w:r>
      <w:r w:rsidR="000A7B5D" w:rsidRPr="007742CA">
        <w:rPr>
          <w:rFonts w:ascii="Times New Roman" w:eastAsia="Times New Roman" w:hAnsi="Times New Roman" w:cs="Times New Roman"/>
          <w:color w:val="000000"/>
          <w:sz w:val="24"/>
          <w:szCs w:val="24"/>
        </w:rPr>
        <w:t xml:space="preserve">reclamation of </w:t>
      </w:r>
      <w:r w:rsidRPr="007742CA">
        <w:rPr>
          <w:rFonts w:ascii="Times New Roman" w:eastAsia="Times New Roman" w:hAnsi="Times New Roman" w:cs="Times New Roman"/>
          <w:color w:val="000000"/>
          <w:sz w:val="24"/>
          <w:szCs w:val="24"/>
        </w:rPr>
        <w:t xml:space="preserve">abandoned crop fields and </w:t>
      </w:r>
      <w:r w:rsidR="000A7B5D" w:rsidRPr="007742CA">
        <w:rPr>
          <w:rFonts w:ascii="Times New Roman" w:eastAsia="Times New Roman" w:hAnsi="Times New Roman" w:cs="Times New Roman"/>
          <w:color w:val="000000"/>
          <w:sz w:val="24"/>
          <w:szCs w:val="24"/>
        </w:rPr>
        <w:t>pipelines</w:t>
      </w:r>
      <w:r w:rsidRPr="007742CA">
        <w:rPr>
          <w:rFonts w:ascii="Times New Roman" w:eastAsia="Times New Roman" w:hAnsi="Times New Roman" w:cs="Times New Roman"/>
          <w:color w:val="000000"/>
          <w:sz w:val="24"/>
          <w:szCs w:val="24"/>
        </w:rPr>
        <w:t xml:space="preserve"> (Roger </w:t>
      </w:r>
      <w:r w:rsidR="002F5EAE" w:rsidRPr="007742CA">
        <w:rPr>
          <w:rFonts w:ascii="Times New Roman" w:eastAsia="Times New Roman" w:hAnsi="Times New Roman" w:cs="Times New Roman"/>
          <w:color w:val="000000"/>
          <w:sz w:val="24"/>
          <w:szCs w:val="24"/>
        </w:rPr>
        <w:t>&amp;</w:t>
      </w:r>
      <w:r w:rsidRPr="007742CA">
        <w:rPr>
          <w:rFonts w:ascii="Times New Roman" w:eastAsia="Times New Roman" w:hAnsi="Times New Roman" w:cs="Times New Roman"/>
          <w:color w:val="000000"/>
          <w:sz w:val="24"/>
          <w:szCs w:val="24"/>
        </w:rPr>
        <w:t xml:space="preserve"> Lorenz 1981).</w:t>
      </w:r>
      <w:r w:rsidR="004A1D94" w:rsidRPr="007742CA">
        <w:rPr>
          <w:rFonts w:ascii="Times New Roman" w:eastAsia="Times New Roman" w:hAnsi="Times New Roman" w:cs="Times New Roman"/>
          <w:color w:val="000000"/>
          <w:sz w:val="24"/>
          <w:szCs w:val="24"/>
        </w:rPr>
        <w:t xml:space="preserve"> Following industrial disturbance</w:t>
      </w:r>
      <w:r w:rsidR="002841F7">
        <w:rPr>
          <w:rFonts w:ascii="Times New Roman" w:eastAsia="Times New Roman" w:hAnsi="Times New Roman" w:cs="Times New Roman"/>
          <w:color w:val="000000"/>
          <w:sz w:val="24"/>
          <w:szCs w:val="24"/>
        </w:rPr>
        <w:t>s, restoring the Dry Mixedgrass</w:t>
      </w:r>
      <w:r w:rsidR="004A1D94" w:rsidRPr="007742CA">
        <w:rPr>
          <w:rFonts w:ascii="Times New Roman" w:eastAsia="Times New Roman" w:hAnsi="Times New Roman" w:cs="Times New Roman"/>
          <w:color w:val="000000"/>
          <w:sz w:val="24"/>
          <w:szCs w:val="24"/>
        </w:rPr>
        <w:t xml:space="preserve"> prairie to native</w:t>
      </w:r>
      <w:r w:rsidR="0042135C" w:rsidRPr="007742CA">
        <w:rPr>
          <w:rFonts w:ascii="Times New Roman" w:eastAsia="Times New Roman" w:hAnsi="Times New Roman" w:cs="Times New Roman"/>
          <w:color w:val="000000"/>
          <w:sz w:val="24"/>
          <w:szCs w:val="24"/>
        </w:rPr>
        <w:t xml:space="preserve"> C3 </w:t>
      </w:r>
      <w:r w:rsidR="004A1D94" w:rsidRPr="007742CA">
        <w:rPr>
          <w:rFonts w:ascii="Times New Roman" w:eastAsia="Times New Roman" w:hAnsi="Times New Roman" w:cs="Times New Roman"/>
          <w:color w:val="000000"/>
          <w:sz w:val="24"/>
          <w:szCs w:val="24"/>
        </w:rPr>
        <w:t xml:space="preserve">species </w:t>
      </w:r>
      <w:r w:rsidR="003B385F">
        <w:rPr>
          <w:rFonts w:ascii="Times New Roman" w:eastAsia="Times New Roman" w:hAnsi="Times New Roman" w:cs="Times New Roman"/>
          <w:color w:val="000000"/>
          <w:sz w:val="24"/>
          <w:szCs w:val="24"/>
        </w:rPr>
        <w:t>is problematic</w:t>
      </w:r>
      <w:r w:rsidR="004A1D94" w:rsidRPr="007742CA">
        <w:rPr>
          <w:rFonts w:ascii="Times New Roman" w:eastAsia="Times New Roman" w:hAnsi="Times New Roman" w:cs="Times New Roman"/>
          <w:color w:val="000000"/>
          <w:sz w:val="24"/>
          <w:szCs w:val="24"/>
        </w:rPr>
        <w:t xml:space="preserve"> because of the</w:t>
      </w:r>
      <w:r w:rsidR="00B42AEA" w:rsidRPr="007742CA">
        <w:rPr>
          <w:rFonts w:ascii="Times New Roman" w:eastAsia="Times New Roman" w:hAnsi="Times New Roman" w:cs="Times New Roman"/>
          <w:color w:val="000000"/>
          <w:sz w:val="24"/>
          <w:szCs w:val="24"/>
        </w:rPr>
        <w:t xml:space="preserve"> difficulty native species have establishing</w:t>
      </w:r>
      <w:r w:rsidR="00DB593C" w:rsidRPr="007742CA">
        <w:rPr>
          <w:rFonts w:ascii="Times New Roman" w:eastAsia="Times New Roman" w:hAnsi="Times New Roman" w:cs="Times New Roman"/>
          <w:color w:val="000000"/>
          <w:sz w:val="24"/>
          <w:szCs w:val="24"/>
        </w:rPr>
        <w:t xml:space="preserve"> on bare ground,</w:t>
      </w:r>
      <w:r w:rsidR="00B42AEA" w:rsidRPr="007742CA">
        <w:rPr>
          <w:rFonts w:ascii="Times New Roman" w:eastAsia="Times New Roman" w:hAnsi="Times New Roman" w:cs="Times New Roman"/>
          <w:color w:val="000000"/>
          <w:sz w:val="24"/>
          <w:szCs w:val="24"/>
        </w:rPr>
        <w:t xml:space="preserve"> and the</w:t>
      </w:r>
      <w:r w:rsidR="004678D5" w:rsidRPr="007742CA">
        <w:rPr>
          <w:rFonts w:ascii="Times New Roman" w:eastAsia="Times New Roman" w:hAnsi="Times New Roman" w:cs="Times New Roman"/>
          <w:color w:val="000000"/>
          <w:sz w:val="24"/>
          <w:szCs w:val="24"/>
        </w:rPr>
        <w:t xml:space="preserve"> tenacity</w:t>
      </w:r>
      <w:r w:rsidR="004A1D94" w:rsidRPr="007742CA">
        <w:rPr>
          <w:rFonts w:ascii="Times New Roman" w:eastAsia="Times New Roman" w:hAnsi="Times New Roman" w:cs="Times New Roman"/>
          <w:color w:val="000000"/>
          <w:sz w:val="24"/>
          <w:szCs w:val="24"/>
        </w:rPr>
        <w:t xml:space="preserve"> of </w:t>
      </w:r>
      <w:r w:rsidR="00B42AEA" w:rsidRPr="007742CA">
        <w:rPr>
          <w:rFonts w:ascii="Times New Roman" w:eastAsia="Times New Roman" w:hAnsi="Times New Roman" w:cs="Times New Roman"/>
          <w:color w:val="000000"/>
          <w:sz w:val="24"/>
          <w:szCs w:val="24"/>
        </w:rPr>
        <w:t>weedy species to invade and spread</w:t>
      </w:r>
      <w:r w:rsidR="004A1D94" w:rsidRPr="007742CA">
        <w:rPr>
          <w:rFonts w:ascii="Times New Roman" w:eastAsia="Times New Roman" w:hAnsi="Times New Roman" w:cs="Times New Roman"/>
          <w:color w:val="000000"/>
          <w:sz w:val="24"/>
          <w:szCs w:val="24"/>
        </w:rPr>
        <w:t xml:space="preserve">. </w:t>
      </w:r>
      <w:r w:rsidR="00B42AEA" w:rsidRPr="007742CA">
        <w:rPr>
          <w:rFonts w:ascii="Times New Roman" w:eastAsia="Times New Roman" w:hAnsi="Times New Roman" w:cs="Times New Roman"/>
          <w:color w:val="000000"/>
          <w:sz w:val="24"/>
          <w:szCs w:val="24"/>
        </w:rPr>
        <w:t xml:space="preserve">CWG </w:t>
      </w:r>
      <w:r w:rsidR="004A1D94" w:rsidRPr="007742CA">
        <w:rPr>
          <w:rFonts w:ascii="Times New Roman" w:eastAsia="Times New Roman" w:hAnsi="Times New Roman" w:cs="Times New Roman"/>
          <w:color w:val="000000"/>
          <w:sz w:val="24"/>
          <w:szCs w:val="24"/>
        </w:rPr>
        <w:t>establishes quickly and reduces the am</w:t>
      </w:r>
      <w:r w:rsidR="00A771C4" w:rsidRPr="007742CA">
        <w:rPr>
          <w:rFonts w:ascii="Times New Roman" w:eastAsia="Times New Roman" w:hAnsi="Times New Roman" w:cs="Times New Roman"/>
          <w:color w:val="000000"/>
          <w:sz w:val="24"/>
          <w:szCs w:val="24"/>
        </w:rPr>
        <w:t>ount of soil lo</w:t>
      </w:r>
      <w:r w:rsidR="002F5EAE" w:rsidRPr="007742CA">
        <w:rPr>
          <w:rFonts w:ascii="Times New Roman" w:eastAsia="Times New Roman" w:hAnsi="Times New Roman" w:cs="Times New Roman"/>
          <w:color w:val="000000"/>
          <w:sz w:val="24"/>
          <w:szCs w:val="24"/>
        </w:rPr>
        <w:t>st to erosion (Roger &amp;</w:t>
      </w:r>
      <w:r w:rsidR="0051493C" w:rsidRPr="007742CA">
        <w:rPr>
          <w:rFonts w:ascii="Times New Roman" w:eastAsia="Times New Roman" w:hAnsi="Times New Roman" w:cs="Times New Roman"/>
          <w:color w:val="000000"/>
          <w:sz w:val="24"/>
          <w:szCs w:val="24"/>
        </w:rPr>
        <w:t xml:space="preserve"> Lorenz</w:t>
      </w:r>
      <w:r w:rsidR="00A771C4" w:rsidRPr="007742CA">
        <w:rPr>
          <w:rFonts w:ascii="Times New Roman" w:eastAsia="Times New Roman" w:hAnsi="Times New Roman" w:cs="Times New Roman"/>
          <w:color w:val="000000"/>
          <w:sz w:val="24"/>
          <w:szCs w:val="24"/>
        </w:rPr>
        <w:t xml:space="preserve"> 1983). CWG </w:t>
      </w:r>
      <w:r w:rsidR="004A1D94" w:rsidRPr="007742CA">
        <w:rPr>
          <w:rFonts w:ascii="Times New Roman" w:eastAsia="Times New Roman" w:hAnsi="Times New Roman" w:cs="Times New Roman"/>
          <w:color w:val="000000"/>
          <w:sz w:val="24"/>
          <w:szCs w:val="24"/>
        </w:rPr>
        <w:t>was widely</w:t>
      </w:r>
      <w:r w:rsidR="00A771C4" w:rsidRPr="007742CA">
        <w:rPr>
          <w:rFonts w:ascii="Times New Roman" w:eastAsia="Times New Roman" w:hAnsi="Times New Roman" w:cs="Times New Roman"/>
          <w:color w:val="000000"/>
          <w:sz w:val="24"/>
          <w:szCs w:val="24"/>
        </w:rPr>
        <w:t xml:space="preserve"> used</w:t>
      </w:r>
      <w:r w:rsidR="004A1D94" w:rsidRPr="007742CA">
        <w:rPr>
          <w:rFonts w:ascii="Times New Roman" w:eastAsia="Times New Roman" w:hAnsi="Times New Roman" w:cs="Times New Roman"/>
          <w:color w:val="000000"/>
          <w:sz w:val="24"/>
          <w:szCs w:val="24"/>
        </w:rPr>
        <w:t xml:space="preserve"> </w:t>
      </w:r>
      <w:r w:rsidR="0042135C" w:rsidRPr="007742CA">
        <w:rPr>
          <w:rFonts w:ascii="Times New Roman" w:eastAsia="Times New Roman" w:hAnsi="Times New Roman" w:cs="Times New Roman"/>
          <w:color w:val="000000"/>
          <w:sz w:val="24"/>
          <w:szCs w:val="24"/>
        </w:rPr>
        <w:t>between 1907 and 1993,</w:t>
      </w:r>
      <w:r w:rsidR="004678D5" w:rsidRPr="007742CA">
        <w:rPr>
          <w:rFonts w:ascii="Times New Roman" w:eastAsia="Times New Roman" w:hAnsi="Times New Roman" w:cs="Times New Roman"/>
          <w:color w:val="000000"/>
          <w:sz w:val="24"/>
          <w:szCs w:val="24"/>
        </w:rPr>
        <w:t xml:space="preserve"> and now covers between 10 to</w:t>
      </w:r>
      <w:r w:rsidR="004A1D94" w:rsidRPr="007742CA">
        <w:rPr>
          <w:rFonts w:ascii="Times New Roman" w:eastAsia="Times New Roman" w:hAnsi="Times New Roman" w:cs="Times New Roman"/>
          <w:color w:val="000000"/>
          <w:sz w:val="24"/>
          <w:szCs w:val="24"/>
        </w:rPr>
        <w:t xml:space="preserve"> 24 million acr</w:t>
      </w:r>
      <w:r w:rsidR="0051493C" w:rsidRPr="007742CA">
        <w:rPr>
          <w:rFonts w:ascii="Times New Roman" w:eastAsia="Times New Roman" w:hAnsi="Times New Roman" w:cs="Times New Roman"/>
          <w:color w:val="000000"/>
          <w:sz w:val="24"/>
          <w:szCs w:val="24"/>
        </w:rPr>
        <w:t>es of prairie (</w:t>
      </w:r>
      <w:r w:rsidR="002F5EAE" w:rsidRPr="007742CA">
        <w:rPr>
          <w:rFonts w:ascii="Times New Roman" w:eastAsia="Times New Roman" w:hAnsi="Times New Roman" w:cs="Times New Roman"/>
          <w:color w:val="000000"/>
          <w:sz w:val="24"/>
          <w:szCs w:val="24"/>
        </w:rPr>
        <w:t>Henderson 2005, Roger &amp;</w:t>
      </w:r>
      <w:r w:rsidR="0051493C" w:rsidRPr="007742CA">
        <w:rPr>
          <w:rFonts w:ascii="Times New Roman" w:eastAsia="Times New Roman" w:hAnsi="Times New Roman" w:cs="Times New Roman"/>
          <w:color w:val="000000"/>
          <w:sz w:val="24"/>
          <w:szCs w:val="24"/>
        </w:rPr>
        <w:t xml:space="preserve"> Lorenz</w:t>
      </w:r>
      <w:r w:rsidR="004A1D94" w:rsidRPr="007742CA">
        <w:rPr>
          <w:rFonts w:ascii="Times New Roman" w:eastAsia="Times New Roman" w:hAnsi="Times New Roman" w:cs="Times New Roman"/>
          <w:color w:val="000000"/>
          <w:sz w:val="24"/>
          <w:szCs w:val="24"/>
        </w:rPr>
        <w:t xml:space="preserve"> 1983). </w:t>
      </w:r>
    </w:p>
    <w:p w14:paraId="0C800932" w14:textId="0A04F4F6" w:rsidR="00B155CA" w:rsidRPr="007742CA" w:rsidRDefault="00622E09" w:rsidP="00CB67ED">
      <w:pPr>
        <w:pStyle w:val="Heading2"/>
        <w:spacing w:line="276" w:lineRule="auto"/>
        <w:rPr>
          <w:rFonts w:ascii="Times New Roman" w:hAnsi="Times New Roman" w:cs="Times New Roman"/>
          <w:sz w:val="24"/>
          <w:szCs w:val="24"/>
        </w:rPr>
      </w:pPr>
      <w:r w:rsidRPr="007742CA">
        <w:rPr>
          <w:rFonts w:ascii="Times New Roman" w:hAnsi="Times New Roman" w:cs="Times New Roman"/>
          <w:sz w:val="24"/>
          <w:szCs w:val="24"/>
        </w:rPr>
        <w:t>Grazing and Long Term Effects of CWG</w:t>
      </w:r>
    </w:p>
    <w:p w14:paraId="26ED7478" w14:textId="5DC093FC" w:rsidR="00B155CA" w:rsidRPr="007742CA" w:rsidRDefault="00E47AB2" w:rsidP="00CB67ED">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color w:val="000000"/>
          <w:sz w:val="24"/>
          <w:szCs w:val="24"/>
        </w:rPr>
        <w:t>CWG</w:t>
      </w:r>
      <w:r w:rsidR="004A1D94" w:rsidRPr="007742CA">
        <w:rPr>
          <w:rFonts w:ascii="Times New Roman" w:eastAsia="Times New Roman" w:hAnsi="Times New Roman" w:cs="Times New Roman"/>
          <w:color w:val="000000"/>
          <w:sz w:val="24"/>
          <w:szCs w:val="24"/>
        </w:rPr>
        <w:t xml:space="preserve"> has been credited as a suitable specie</w:t>
      </w:r>
      <w:r w:rsidR="006F379B" w:rsidRPr="007742CA">
        <w:rPr>
          <w:rFonts w:ascii="Times New Roman" w:eastAsia="Times New Roman" w:hAnsi="Times New Roman" w:cs="Times New Roman"/>
          <w:color w:val="000000"/>
          <w:sz w:val="24"/>
          <w:szCs w:val="24"/>
        </w:rPr>
        <w:t xml:space="preserve">s for early spring grazing because </w:t>
      </w:r>
      <w:r w:rsidR="00403BA1" w:rsidRPr="007742CA">
        <w:rPr>
          <w:rFonts w:ascii="Times New Roman" w:eastAsia="Times New Roman" w:hAnsi="Times New Roman" w:cs="Times New Roman"/>
          <w:color w:val="000000"/>
          <w:sz w:val="24"/>
          <w:szCs w:val="24"/>
        </w:rPr>
        <w:t xml:space="preserve">early in the </w:t>
      </w:r>
      <w:r w:rsidR="000B27E4">
        <w:rPr>
          <w:rFonts w:ascii="Times New Roman" w:eastAsia="Times New Roman" w:hAnsi="Times New Roman" w:cs="Times New Roman"/>
          <w:color w:val="000000"/>
          <w:sz w:val="24"/>
          <w:szCs w:val="24"/>
        </w:rPr>
        <w:t xml:space="preserve">grazing </w:t>
      </w:r>
      <w:r w:rsidR="00403BA1" w:rsidRPr="007742CA">
        <w:rPr>
          <w:rFonts w:ascii="Times New Roman" w:eastAsia="Times New Roman" w:hAnsi="Times New Roman" w:cs="Times New Roman"/>
          <w:color w:val="000000"/>
          <w:sz w:val="24"/>
          <w:szCs w:val="24"/>
        </w:rPr>
        <w:t xml:space="preserve">season </w:t>
      </w:r>
      <w:r w:rsidR="00EA4F9C" w:rsidRPr="007742CA">
        <w:rPr>
          <w:rFonts w:ascii="Times New Roman" w:eastAsia="Times New Roman" w:hAnsi="Times New Roman" w:cs="Times New Roman"/>
          <w:color w:val="000000"/>
          <w:sz w:val="24"/>
          <w:szCs w:val="24"/>
        </w:rPr>
        <w:t>CWG plants have</w:t>
      </w:r>
      <w:r w:rsidR="006F379B" w:rsidRPr="007742CA">
        <w:rPr>
          <w:rFonts w:ascii="Times New Roman" w:eastAsia="Times New Roman" w:hAnsi="Times New Roman" w:cs="Times New Roman"/>
          <w:color w:val="000000"/>
          <w:sz w:val="24"/>
          <w:szCs w:val="24"/>
        </w:rPr>
        <w:t xml:space="preserve"> a </w:t>
      </w:r>
      <w:r w:rsidR="004A1D94" w:rsidRPr="007742CA">
        <w:rPr>
          <w:rFonts w:ascii="Times New Roman" w:eastAsia="Times New Roman" w:hAnsi="Times New Roman" w:cs="Times New Roman"/>
          <w:color w:val="000000"/>
          <w:sz w:val="24"/>
          <w:szCs w:val="24"/>
        </w:rPr>
        <w:t>protein content</w:t>
      </w:r>
      <w:r w:rsidR="006F379B" w:rsidRPr="007742CA">
        <w:rPr>
          <w:rFonts w:ascii="Times New Roman" w:eastAsia="Times New Roman" w:hAnsi="Times New Roman" w:cs="Times New Roman"/>
          <w:color w:val="000000"/>
          <w:sz w:val="24"/>
          <w:szCs w:val="24"/>
        </w:rPr>
        <w:t xml:space="preserve"> of </w:t>
      </w:r>
      <w:r w:rsidR="006F379B" w:rsidRPr="00FE654C">
        <w:rPr>
          <w:rFonts w:ascii="Times New Roman" w:eastAsia="Times New Roman" w:hAnsi="Times New Roman" w:cs="Times New Roman"/>
          <w:color w:val="000000"/>
          <w:sz w:val="24"/>
          <w:szCs w:val="24"/>
        </w:rPr>
        <w:t>up to 22.4%</w:t>
      </w:r>
      <w:r w:rsidR="00403BA1" w:rsidRPr="00FE654C">
        <w:rPr>
          <w:rFonts w:ascii="Times New Roman" w:eastAsia="Times New Roman" w:hAnsi="Times New Roman" w:cs="Times New Roman"/>
          <w:color w:val="000000"/>
          <w:sz w:val="24"/>
          <w:szCs w:val="24"/>
        </w:rPr>
        <w:t xml:space="preserve"> (</w:t>
      </w:r>
      <w:r w:rsidR="00FE654C" w:rsidRPr="00FE654C">
        <w:rPr>
          <w:rFonts w:ascii="Times New Roman" w:hAnsi="Times New Roman" w:cs="Times New Roman"/>
          <w:color w:val="000000"/>
          <w:sz w:val="24"/>
          <w:szCs w:val="24"/>
        </w:rPr>
        <w:t>Ogle 2006, Zlatnik 1999</w:t>
      </w:r>
      <w:r w:rsidR="00403BA1" w:rsidRPr="00FE654C">
        <w:rPr>
          <w:rFonts w:ascii="Times New Roman" w:eastAsia="Times New Roman" w:hAnsi="Times New Roman" w:cs="Times New Roman"/>
          <w:color w:val="000000"/>
          <w:sz w:val="24"/>
          <w:szCs w:val="24"/>
        </w:rPr>
        <w:t>). However</w:t>
      </w:r>
      <w:r w:rsidR="00403BA1" w:rsidRPr="007742CA">
        <w:rPr>
          <w:rFonts w:ascii="Times New Roman" w:eastAsia="Times New Roman" w:hAnsi="Times New Roman" w:cs="Times New Roman"/>
          <w:color w:val="000000"/>
          <w:sz w:val="24"/>
          <w:szCs w:val="24"/>
        </w:rPr>
        <w:t xml:space="preserve">, </w:t>
      </w:r>
      <w:r w:rsidR="004A1D94" w:rsidRPr="007742CA">
        <w:rPr>
          <w:rFonts w:ascii="Times New Roman" w:eastAsia="Times New Roman" w:hAnsi="Times New Roman" w:cs="Times New Roman"/>
          <w:color w:val="000000"/>
          <w:sz w:val="24"/>
          <w:szCs w:val="24"/>
        </w:rPr>
        <w:t>the pr</w:t>
      </w:r>
      <w:r w:rsidR="006F379B" w:rsidRPr="007742CA">
        <w:rPr>
          <w:rFonts w:ascii="Times New Roman" w:eastAsia="Times New Roman" w:hAnsi="Times New Roman" w:cs="Times New Roman"/>
          <w:color w:val="000000"/>
          <w:sz w:val="24"/>
          <w:szCs w:val="24"/>
        </w:rPr>
        <w:t>otein content</w:t>
      </w:r>
      <w:r w:rsidR="00403BA1" w:rsidRPr="007742CA">
        <w:rPr>
          <w:rFonts w:ascii="Times New Roman" w:eastAsia="Times New Roman" w:hAnsi="Times New Roman" w:cs="Times New Roman"/>
          <w:color w:val="000000"/>
          <w:sz w:val="24"/>
          <w:szCs w:val="24"/>
        </w:rPr>
        <w:t xml:space="preserve"> of CWG</w:t>
      </w:r>
      <w:r w:rsidR="006F379B" w:rsidRPr="007742CA">
        <w:rPr>
          <w:rFonts w:ascii="Times New Roman" w:eastAsia="Times New Roman" w:hAnsi="Times New Roman" w:cs="Times New Roman"/>
          <w:color w:val="000000"/>
          <w:sz w:val="24"/>
          <w:szCs w:val="24"/>
        </w:rPr>
        <w:t xml:space="preserve"> </w:t>
      </w:r>
      <w:r w:rsidR="004A1D94" w:rsidRPr="007742CA">
        <w:rPr>
          <w:rFonts w:ascii="Times New Roman" w:eastAsia="Times New Roman" w:hAnsi="Times New Roman" w:cs="Times New Roman"/>
          <w:color w:val="000000"/>
          <w:sz w:val="24"/>
          <w:szCs w:val="24"/>
        </w:rPr>
        <w:t>decrease</w:t>
      </w:r>
      <w:r w:rsidR="006F379B" w:rsidRPr="007742CA">
        <w:rPr>
          <w:rFonts w:ascii="Times New Roman" w:eastAsia="Times New Roman" w:hAnsi="Times New Roman" w:cs="Times New Roman"/>
          <w:color w:val="000000"/>
          <w:sz w:val="24"/>
          <w:szCs w:val="24"/>
        </w:rPr>
        <w:t>s over time and is</w:t>
      </w:r>
      <w:r w:rsidR="004A1D94" w:rsidRPr="007742CA">
        <w:rPr>
          <w:rFonts w:ascii="Times New Roman" w:eastAsia="Times New Roman" w:hAnsi="Times New Roman" w:cs="Times New Roman"/>
          <w:color w:val="000000"/>
          <w:sz w:val="24"/>
          <w:szCs w:val="24"/>
        </w:rPr>
        <w:t xml:space="preserve"> insufficient for </w:t>
      </w:r>
      <w:r w:rsidR="00EA4F9C" w:rsidRPr="007742CA">
        <w:rPr>
          <w:rFonts w:ascii="Times New Roman" w:eastAsia="Times New Roman" w:hAnsi="Times New Roman" w:cs="Times New Roman"/>
          <w:color w:val="000000"/>
          <w:sz w:val="24"/>
          <w:szCs w:val="24"/>
        </w:rPr>
        <w:t xml:space="preserve">sustaining </w:t>
      </w:r>
      <w:r w:rsidR="004A1D94" w:rsidRPr="007742CA">
        <w:rPr>
          <w:rFonts w:ascii="Times New Roman" w:eastAsia="Times New Roman" w:hAnsi="Times New Roman" w:cs="Times New Roman"/>
          <w:color w:val="000000"/>
          <w:sz w:val="24"/>
          <w:szCs w:val="24"/>
        </w:rPr>
        <w:t>la</w:t>
      </w:r>
      <w:r w:rsidR="003B385F">
        <w:rPr>
          <w:rFonts w:ascii="Times New Roman" w:eastAsia="Times New Roman" w:hAnsi="Times New Roman" w:cs="Times New Roman"/>
          <w:color w:val="000000"/>
          <w:sz w:val="24"/>
          <w:szCs w:val="24"/>
        </w:rPr>
        <w:t xml:space="preserve">ctating sheep and cattle by the middle of </w:t>
      </w:r>
      <w:r w:rsidR="00403BA1" w:rsidRPr="007742CA">
        <w:rPr>
          <w:rFonts w:ascii="Times New Roman" w:eastAsia="Times New Roman" w:hAnsi="Times New Roman" w:cs="Times New Roman"/>
          <w:color w:val="000000"/>
          <w:sz w:val="24"/>
          <w:szCs w:val="24"/>
        </w:rPr>
        <w:t>June</w:t>
      </w:r>
      <w:r w:rsidR="004A1D94" w:rsidRPr="007742CA">
        <w:rPr>
          <w:rFonts w:ascii="Times New Roman" w:eastAsia="Times New Roman" w:hAnsi="Times New Roman" w:cs="Times New Roman"/>
          <w:color w:val="000000"/>
          <w:sz w:val="24"/>
          <w:szCs w:val="24"/>
        </w:rPr>
        <w:t xml:space="preserve"> (Zlatnik 1999). </w:t>
      </w:r>
      <w:r w:rsidR="00403BA1" w:rsidRPr="007742CA">
        <w:rPr>
          <w:rFonts w:ascii="Times New Roman" w:eastAsia="Times New Roman" w:hAnsi="Times New Roman" w:cs="Times New Roman"/>
          <w:color w:val="000000"/>
          <w:sz w:val="24"/>
          <w:szCs w:val="24"/>
        </w:rPr>
        <w:t>S</w:t>
      </w:r>
      <w:r w:rsidR="002841F7">
        <w:rPr>
          <w:rFonts w:ascii="Times New Roman" w:eastAsia="Times New Roman" w:hAnsi="Times New Roman" w:cs="Times New Roman"/>
          <w:color w:val="000000"/>
          <w:sz w:val="24"/>
          <w:szCs w:val="24"/>
        </w:rPr>
        <w:t>ome has been</w:t>
      </w:r>
      <w:r w:rsidRPr="007742CA">
        <w:rPr>
          <w:rFonts w:ascii="Times New Roman" w:eastAsia="Times New Roman" w:hAnsi="Times New Roman" w:cs="Times New Roman"/>
          <w:color w:val="000000"/>
          <w:sz w:val="24"/>
          <w:szCs w:val="24"/>
        </w:rPr>
        <w:t xml:space="preserve"> suggested </w:t>
      </w:r>
      <w:r w:rsidR="00403BA1" w:rsidRPr="007742CA">
        <w:rPr>
          <w:rFonts w:ascii="Times New Roman" w:eastAsia="Times New Roman" w:hAnsi="Times New Roman" w:cs="Times New Roman"/>
          <w:color w:val="000000"/>
          <w:sz w:val="24"/>
          <w:szCs w:val="24"/>
        </w:rPr>
        <w:t>that CWG</w:t>
      </w:r>
      <w:r w:rsidRPr="007742CA">
        <w:rPr>
          <w:rFonts w:ascii="Times New Roman" w:eastAsia="Times New Roman" w:hAnsi="Times New Roman" w:cs="Times New Roman"/>
          <w:color w:val="000000"/>
          <w:sz w:val="24"/>
          <w:szCs w:val="24"/>
        </w:rPr>
        <w:t xml:space="preserve"> </w:t>
      </w:r>
      <w:r w:rsidR="004A1D94" w:rsidRPr="007742CA">
        <w:rPr>
          <w:rFonts w:ascii="Times New Roman" w:eastAsia="Times New Roman" w:hAnsi="Times New Roman" w:cs="Times New Roman"/>
          <w:color w:val="000000"/>
          <w:sz w:val="24"/>
          <w:szCs w:val="24"/>
        </w:rPr>
        <w:t>should be g</w:t>
      </w:r>
      <w:r w:rsidR="003267D2" w:rsidRPr="007742CA">
        <w:rPr>
          <w:rFonts w:ascii="Times New Roman" w:eastAsia="Times New Roman" w:hAnsi="Times New Roman" w:cs="Times New Roman"/>
          <w:color w:val="000000"/>
          <w:sz w:val="24"/>
          <w:szCs w:val="24"/>
        </w:rPr>
        <w:t>razed two to four</w:t>
      </w:r>
      <w:r w:rsidR="004A1D94" w:rsidRPr="007742CA">
        <w:rPr>
          <w:rFonts w:ascii="Times New Roman" w:eastAsia="Times New Roman" w:hAnsi="Times New Roman" w:cs="Times New Roman"/>
          <w:color w:val="000000"/>
          <w:sz w:val="24"/>
          <w:szCs w:val="24"/>
        </w:rPr>
        <w:t xml:space="preserve"> weeks </w:t>
      </w:r>
      <w:r w:rsidR="00EA4F9C" w:rsidRPr="007742CA">
        <w:rPr>
          <w:rFonts w:ascii="Times New Roman" w:eastAsia="Times New Roman" w:hAnsi="Times New Roman" w:cs="Times New Roman"/>
          <w:color w:val="000000"/>
          <w:sz w:val="24"/>
          <w:szCs w:val="24"/>
        </w:rPr>
        <w:t>earlier in the season than native grasses because CWG matures early and is most nutritious early in the season</w:t>
      </w:r>
      <w:r w:rsidR="004A1D94" w:rsidRPr="007742CA">
        <w:rPr>
          <w:rFonts w:ascii="Times New Roman" w:eastAsia="Times New Roman" w:hAnsi="Times New Roman" w:cs="Times New Roman"/>
          <w:color w:val="000000"/>
          <w:sz w:val="24"/>
          <w:szCs w:val="24"/>
        </w:rPr>
        <w:t xml:space="preserve"> (Zlatnik 1999). </w:t>
      </w:r>
    </w:p>
    <w:p w14:paraId="7E99E6FF" w14:textId="0FECA7C8" w:rsidR="00D96341" w:rsidRPr="007742CA" w:rsidRDefault="004A1D94" w:rsidP="00CB67ED">
      <w:pPr>
        <w:spacing w:after="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 xml:space="preserve">Long term effects </w:t>
      </w:r>
      <w:r w:rsidR="009C281D" w:rsidRPr="007742CA">
        <w:rPr>
          <w:rFonts w:ascii="Times New Roman" w:eastAsia="Times New Roman" w:hAnsi="Times New Roman" w:cs="Times New Roman"/>
          <w:color w:val="000000"/>
          <w:sz w:val="24"/>
          <w:szCs w:val="24"/>
        </w:rPr>
        <w:t xml:space="preserve">of CWG </w:t>
      </w:r>
      <w:r w:rsidR="00E47AB2" w:rsidRPr="007742CA">
        <w:rPr>
          <w:rFonts w:ascii="Times New Roman" w:eastAsia="Times New Roman" w:hAnsi="Times New Roman" w:cs="Times New Roman"/>
          <w:color w:val="000000"/>
          <w:sz w:val="24"/>
          <w:szCs w:val="24"/>
        </w:rPr>
        <w:t xml:space="preserve">on the </w:t>
      </w:r>
      <w:r w:rsidRPr="007742CA">
        <w:rPr>
          <w:rFonts w:ascii="Times New Roman" w:eastAsia="Times New Roman" w:hAnsi="Times New Roman" w:cs="Times New Roman"/>
          <w:color w:val="000000"/>
          <w:sz w:val="24"/>
          <w:szCs w:val="24"/>
        </w:rPr>
        <w:t>prairie</w:t>
      </w:r>
      <w:r w:rsidR="0076185D">
        <w:rPr>
          <w:rFonts w:ascii="Times New Roman" w:eastAsia="Times New Roman" w:hAnsi="Times New Roman" w:cs="Times New Roman"/>
          <w:color w:val="000000"/>
          <w:sz w:val="24"/>
          <w:szCs w:val="24"/>
        </w:rPr>
        <w:t>s</w:t>
      </w:r>
      <w:r w:rsidRPr="007742CA">
        <w:rPr>
          <w:rFonts w:ascii="Times New Roman" w:eastAsia="Times New Roman" w:hAnsi="Times New Roman" w:cs="Times New Roman"/>
          <w:color w:val="000000"/>
          <w:sz w:val="24"/>
          <w:szCs w:val="24"/>
        </w:rPr>
        <w:t xml:space="preserve"> are extensive</w:t>
      </w:r>
      <w:r w:rsidR="002F5EAE" w:rsidRPr="007742CA">
        <w:rPr>
          <w:rFonts w:ascii="Times New Roman" w:eastAsia="Times New Roman" w:hAnsi="Times New Roman" w:cs="Times New Roman"/>
          <w:color w:val="000000"/>
          <w:sz w:val="24"/>
          <w:szCs w:val="24"/>
        </w:rPr>
        <w:t xml:space="preserve"> (Vaness &amp;</w:t>
      </w:r>
      <w:r w:rsidR="00E47AB2" w:rsidRPr="007742CA">
        <w:rPr>
          <w:rFonts w:ascii="Times New Roman" w:eastAsia="Times New Roman" w:hAnsi="Times New Roman" w:cs="Times New Roman"/>
          <w:color w:val="000000"/>
          <w:sz w:val="24"/>
          <w:szCs w:val="24"/>
        </w:rPr>
        <w:t xml:space="preserve"> Wilson </w:t>
      </w:r>
      <w:r w:rsidRPr="007742CA">
        <w:rPr>
          <w:rFonts w:ascii="Times New Roman" w:eastAsia="Times New Roman" w:hAnsi="Times New Roman" w:cs="Times New Roman"/>
          <w:color w:val="000000"/>
          <w:sz w:val="24"/>
          <w:szCs w:val="24"/>
        </w:rPr>
        <w:t>2009</w:t>
      </w:r>
      <w:r w:rsidR="00D8279A" w:rsidRPr="007742CA">
        <w:rPr>
          <w:rFonts w:ascii="Times New Roman" w:eastAsia="Times New Roman" w:hAnsi="Times New Roman" w:cs="Times New Roman"/>
          <w:color w:val="000000"/>
          <w:sz w:val="24"/>
          <w:szCs w:val="24"/>
        </w:rPr>
        <w:t>).</w:t>
      </w:r>
      <w:r w:rsidR="00DE6DDD" w:rsidRPr="007742CA">
        <w:rPr>
          <w:rFonts w:ascii="Times New Roman" w:eastAsia="Times New Roman" w:hAnsi="Times New Roman" w:cs="Times New Roman"/>
          <w:color w:val="000000"/>
          <w:sz w:val="24"/>
          <w:szCs w:val="24"/>
        </w:rPr>
        <w:t xml:space="preserve"> CWG </w:t>
      </w:r>
      <w:r w:rsidR="004E0315" w:rsidRPr="007742CA">
        <w:rPr>
          <w:rFonts w:ascii="Times New Roman" w:eastAsia="Times New Roman" w:hAnsi="Times New Roman" w:cs="Times New Roman"/>
          <w:color w:val="000000"/>
          <w:sz w:val="24"/>
          <w:szCs w:val="24"/>
        </w:rPr>
        <w:t xml:space="preserve">is </w:t>
      </w:r>
      <w:r w:rsidR="00DE6DDD" w:rsidRPr="007742CA">
        <w:rPr>
          <w:rFonts w:ascii="Times New Roman" w:eastAsia="Times New Roman" w:hAnsi="Times New Roman" w:cs="Times New Roman"/>
          <w:color w:val="000000"/>
          <w:sz w:val="24"/>
          <w:szCs w:val="24"/>
        </w:rPr>
        <w:t>better at utilizing low amounts of moisture and nutrients</w:t>
      </w:r>
      <w:r w:rsidR="00D8279A" w:rsidRPr="007742CA">
        <w:rPr>
          <w:rFonts w:ascii="Times New Roman" w:eastAsia="Times New Roman" w:hAnsi="Times New Roman" w:cs="Times New Roman"/>
          <w:color w:val="000000"/>
          <w:sz w:val="24"/>
          <w:szCs w:val="24"/>
        </w:rPr>
        <w:t xml:space="preserve"> than native species</w:t>
      </w:r>
      <w:r w:rsidR="0076185D">
        <w:rPr>
          <w:rFonts w:ascii="Times New Roman" w:eastAsia="Times New Roman" w:hAnsi="Times New Roman" w:cs="Times New Roman"/>
          <w:color w:val="000000"/>
          <w:sz w:val="24"/>
          <w:szCs w:val="24"/>
        </w:rPr>
        <w:t xml:space="preserve">, leading </w:t>
      </w:r>
      <w:r w:rsidR="00D8279A" w:rsidRPr="007742CA">
        <w:rPr>
          <w:rFonts w:ascii="Times New Roman" w:eastAsia="Times New Roman" w:hAnsi="Times New Roman" w:cs="Times New Roman"/>
          <w:color w:val="000000"/>
          <w:sz w:val="24"/>
          <w:szCs w:val="24"/>
        </w:rPr>
        <w:t xml:space="preserve">to areas </w:t>
      </w:r>
      <w:r w:rsidR="0076185D">
        <w:rPr>
          <w:rFonts w:ascii="Times New Roman" w:eastAsia="Times New Roman" w:hAnsi="Times New Roman" w:cs="Times New Roman"/>
          <w:color w:val="000000"/>
          <w:sz w:val="24"/>
          <w:szCs w:val="24"/>
        </w:rPr>
        <w:t>dominated by</w:t>
      </w:r>
      <w:r w:rsidR="00D8279A" w:rsidRPr="007742CA">
        <w:rPr>
          <w:rFonts w:ascii="Times New Roman" w:eastAsia="Times New Roman" w:hAnsi="Times New Roman" w:cs="Times New Roman"/>
          <w:color w:val="000000"/>
          <w:sz w:val="24"/>
          <w:szCs w:val="24"/>
        </w:rPr>
        <w:t xml:space="preserve"> CWG also having reduced soil nutrients and moisture (Vaness &amp; Wilson 2008)</w:t>
      </w:r>
      <w:r w:rsidR="00DE6DDD" w:rsidRPr="007742CA">
        <w:rPr>
          <w:rFonts w:ascii="Times New Roman" w:eastAsia="Times New Roman" w:hAnsi="Times New Roman" w:cs="Times New Roman"/>
          <w:color w:val="000000"/>
          <w:sz w:val="24"/>
          <w:szCs w:val="24"/>
        </w:rPr>
        <w:t>.</w:t>
      </w:r>
      <w:r w:rsidR="004E0315" w:rsidRPr="007742CA">
        <w:rPr>
          <w:rFonts w:ascii="Times New Roman" w:eastAsia="Times New Roman" w:hAnsi="Times New Roman" w:cs="Times New Roman"/>
          <w:color w:val="000000"/>
          <w:sz w:val="24"/>
          <w:szCs w:val="24"/>
        </w:rPr>
        <w:t xml:space="preserve"> </w:t>
      </w:r>
      <w:r w:rsidR="00D8279A" w:rsidRPr="007742CA">
        <w:rPr>
          <w:rFonts w:ascii="Times New Roman" w:eastAsia="Times New Roman" w:hAnsi="Times New Roman" w:cs="Times New Roman"/>
          <w:color w:val="000000"/>
          <w:sz w:val="24"/>
          <w:szCs w:val="24"/>
        </w:rPr>
        <w:t xml:space="preserve">A reduction in soil nutrients and moisture due to CWG may have implications on native plant populations because </w:t>
      </w:r>
      <w:r w:rsidR="0076185D">
        <w:rPr>
          <w:rFonts w:ascii="Times New Roman" w:eastAsia="Times New Roman" w:hAnsi="Times New Roman" w:cs="Times New Roman"/>
          <w:color w:val="000000"/>
          <w:sz w:val="24"/>
          <w:szCs w:val="24"/>
        </w:rPr>
        <w:t>these conditions are inadequate</w:t>
      </w:r>
      <w:r w:rsidR="00D8279A" w:rsidRPr="007742CA">
        <w:rPr>
          <w:rFonts w:ascii="Times New Roman" w:eastAsia="Times New Roman" w:hAnsi="Times New Roman" w:cs="Times New Roman"/>
          <w:color w:val="000000"/>
          <w:sz w:val="24"/>
          <w:szCs w:val="24"/>
        </w:rPr>
        <w:t xml:space="preserve"> for native species to survive. </w:t>
      </w:r>
      <w:r w:rsidR="00EA4F9C" w:rsidRPr="007742CA">
        <w:rPr>
          <w:rFonts w:ascii="Times New Roman" w:eastAsia="Times New Roman" w:hAnsi="Times New Roman" w:cs="Times New Roman"/>
          <w:color w:val="000000"/>
          <w:sz w:val="24"/>
          <w:szCs w:val="24"/>
        </w:rPr>
        <w:t>CWG</w:t>
      </w:r>
      <w:r w:rsidRPr="007742CA">
        <w:rPr>
          <w:rFonts w:ascii="Times New Roman" w:eastAsia="Times New Roman" w:hAnsi="Times New Roman" w:cs="Times New Roman"/>
          <w:color w:val="000000"/>
          <w:sz w:val="24"/>
          <w:szCs w:val="24"/>
        </w:rPr>
        <w:t xml:space="preserve"> has high drought tolerance, establishes easily</w:t>
      </w:r>
      <w:r w:rsidR="00EA4F9C" w:rsidRPr="007742CA">
        <w:rPr>
          <w:rFonts w:ascii="Times New Roman" w:eastAsia="Times New Roman" w:hAnsi="Times New Roman" w:cs="Times New Roman"/>
          <w:color w:val="000000"/>
          <w:sz w:val="24"/>
          <w:szCs w:val="24"/>
        </w:rPr>
        <w:t>, and outcompetes many other grassland</w:t>
      </w:r>
      <w:r w:rsidRPr="007742CA">
        <w:rPr>
          <w:rFonts w:ascii="Times New Roman" w:eastAsia="Times New Roman" w:hAnsi="Times New Roman" w:cs="Times New Roman"/>
          <w:color w:val="000000"/>
          <w:sz w:val="24"/>
          <w:szCs w:val="24"/>
        </w:rPr>
        <w:t xml:space="preserve"> species for sunlight and moisture</w:t>
      </w:r>
      <w:r w:rsidR="00D8279A" w:rsidRPr="007742CA">
        <w:rPr>
          <w:rFonts w:ascii="Times New Roman" w:eastAsia="Times New Roman" w:hAnsi="Times New Roman" w:cs="Times New Roman"/>
          <w:color w:val="000000"/>
          <w:sz w:val="24"/>
          <w:szCs w:val="24"/>
        </w:rPr>
        <w:t>,</w:t>
      </w:r>
      <w:r w:rsidR="00A11289" w:rsidRPr="007742CA">
        <w:rPr>
          <w:rFonts w:ascii="Times New Roman" w:eastAsia="Times New Roman" w:hAnsi="Times New Roman" w:cs="Times New Roman"/>
          <w:color w:val="000000"/>
          <w:sz w:val="24"/>
          <w:szCs w:val="24"/>
        </w:rPr>
        <w:t xml:space="preserve"> so</w:t>
      </w:r>
      <w:r w:rsidRPr="007742CA">
        <w:rPr>
          <w:rFonts w:ascii="Times New Roman" w:eastAsia="Times New Roman" w:hAnsi="Times New Roman" w:cs="Times New Roman"/>
          <w:color w:val="000000"/>
          <w:sz w:val="24"/>
          <w:szCs w:val="24"/>
        </w:rPr>
        <w:t xml:space="preserve"> it easily </w:t>
      </w:r>
      <w:r w:rsidR="00A11289" w:rsidRPr="007742CA">
        <w:rPr>
          <w:rFonts w:ascii="Times New Roman" w:eastAsia="Times New Roman" w:hAnsi="Times New Roman" w:cs="Times New Roman"/>
          <w:color w:val="000000"/>
          <w:sz w:val="24"/>
          <w:szCs w:val="24"/>
        </w:rPr>
        <w:t xml:space="preserve">invades native prairie and then </w:t>
      </w:r>
      <w:r w:rsidRPr="007742CA">
        <w:rPr>
          <w:rFonts w:ascii="Times New Roman" w:eastAsia="Times New Roman" w:hAnsi="Times New Roman" w:cs="Times New Roman"/>
          <w:color w:val="000000"/>
          <w:sz w:val="24"/>
          <w:szCs w:val="24"/>
        </w:rPr>
        <w:t xml:space="preserve">prevents native species from establishing </w:t>
      </w:r>
      <w:r w:rsidR="00EA4F9C" w:rsidRPr="007742CA">
        <w:rPr>
          <w:rFonts w:ascii="Times New Roman" w:eastAsia="Times New Roman" w:hAnsi="Times New Roman" w:cs="Times New Roman"/>
          <w:color w:val="000000"/>
          <w:sz w:val="24"/>
          <w:szCs w:val="24"/>
        </w:rPr>
        <w:t>(Vaness</w:t>
      </w:r>
      <w:r w:rsidRPr="007742CA">
        <w:rPr>
          <w:rFonts w:ascii="Times New Roman" w:eastAsia="Times New Roman" w:hAnsi="Times New Roman" w:cs="Times New Roman"/>
          <w:color w:val="000000"/>
          <w:sz w:val="24"/>
          <w:szCs w:val="24"/>
        </w:rPr>
        <w:t xml:space="preserve"> </w:t>
      </w:r>
      <w:r w:rsidR="00A11289" w:rsidRPr="007742CA">
        <w:rPr>
          <w:rFonts w:ascii="Times New Roman" w:eastAsia="Times New Roman" w:hAnsi="Times New Roman" w:cs="Times New Roman"/>
          <w:color w:val="000000"/>
          <w:sz w:val="24"/>
          <w:szCs w:val="24"/>
        </w:rPr>
        <w:t xml:space="preserve">&amp; </w:t>
      </w:r>
      <w:r w:rsidRPr="007742CA">
        <w:rPr>
          <w:rFonts w:ascii="Times New Roman" w:eastAsia="Times New Roman" w:hAnsi="Times New Roman" w:cs="Times New Roman"/>
          <w:color w:val="000000"/>
          <w:sz w:val="24"/>
          <w:szCs w:val="24"/>
        </w:rPr>
        <w:t xml:space="preserve">Wilson 2008). </w:t>
      </w:r>
    </w:p>
    <w:p w14:paraId="713FC8CF" w14:textId="7DACED6E" w:rsidR="00B155CA" w:rsidRPr="007742CA" w:rsidRDefault="00D96341" w:rsidP="00CB67ED">
      <w:pPr>
        <w:spacing w:after="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lastRenderedPageBreak/>
        <w:t>CW</w:t>
      </w:r>
      <w:r w:rsidR="00A11289" w:rsidRPr="007742CA">
        <w:rPr>
          <w:rFonts w:ascii="Times New Roman" w:eastAsia="Times New Roman" w:hAnsi="Times New Roman" w:cs="Times New Roman"/>
          <w:color w:val="000000"/>
          <w:sz w:val="24"/>
          <w:szCs w:val="24"/>
        </w:rPr>
        <w:t xml:space="preserve">G also has also been found to have negative effects on species conservation in the prairies and </w:t>
      </w:r>
      <w:r w:rsidR="0076185D">
        <w:rPr>
          <w:rFonts w:ascii="Times New Roman" w:eastAsia="Times New Roman" w:hAnsi="Times New Roman" w:cs="Times New Roman"/>
          <w:color w:val="000000"/>
          <w:sz w:val="24"/>
          <w:szCs w:val="24"/>
        </w:rPr>
        <w:t>Great Plains</w:t>
      </w:r>
      <w:r w:rsidR="0076185D" w:rsidRPr="007742CA">
        <w:rPr>
          <w:rFonts w:ascii="Times New Roman" w:eastAsia="Times New Roman" w:hAnsi="Times New Roman" w:cs="Times New Roman"/>
          <w:color w:val="000000"/>
          <w:sz w:val="24"/>
          <w:szCs w:val="24"/>
        </w:rPr>
        <w:t xml:space="preserve"> </w:t>
      </w:r>
      <w:r w:rsidR="00A11289" w:rsidRPr="007742CA">
        <w:rPr>
          <w:rFonts w:ascii="Times New Roman" w:eastAsia="Times New Roman" w:hAnsi="Times New Roman" w:cs="Times New Roman"/>
          <w:color w:val="000000"/>
          <w:sz w:val="24"/>
          <w:szCs w:val="24"/>
        </w:rPr>
        <w:t>(Henderson &amp; Naeth 2005)</w:t>
      </w:r>
      <w:r w:rsidRPr="007742CA">
        <w:rPr>
          <w:rFonts w:ascii="Times New Roman" w:eastAsia="Times New Roman" w:hAnsi="Times New Roman" w:cs="Times New Roman"/>
          <w:color w:val="000000"/>
          <w:sz w:val="24"/>
          <w:szCs w:val="24"/>
        </w:rPr>
        <w:t>.</w:t>
      </w:r>
      <w:r w:rsidR="00A11289" w:rsidRPr="007742CA">
        <w:rPr>
          <w:rFonts w:ascii="Times New Roman" w:eastAsia="Times New Roman" w:hAnsi="Times New Roman" w:cs="Times New Roman"/>
          <w:color w:val="000000"/>
          <w:sz w:val="24"/>
          <w:szCs w:val="24"/>
        </w:rPr>
        <w:t xml:space="preserve"> CWG</w:t>
      </w:r>
      <w:r w:rsidRPr="007742CA">
        <w:rPr>
          <w:rFonts w:ascii="Times New Roman" w:eastAsia="Times New Roman" w:hAnsi="Times New Roman" w:cs="Times New Roman"/>
          <w:color w:val="000000"/>
          <w:sz w:val="24"/>
          <w:szCs w:val="24"/>
        </w:rPr>
        <w:t xml:space="preserve"> has been associated with a decrease in biodiversity</w:t>
      </w:r>
      <w:r w:rsidR="0076185D">
        <w:rPr>
          <w:rFonts w:ascii="Times New Roman" w:eastAsia="Times New Roman" w:hAnsi="Times New Roman" w:cs="Times New Roman"/>
          <w:color w:val="000000"/>
          <w:sz w:val="24"/>
          <w:szCs w:val="24"/>
        </w:rPr>
        <w:t xml:space="preserve"> and an increase in vegetation compared</w:t>
      </w:r>
      <w:r w:rsidR="00324EC9" w:rsidRPr="007742CA">
        <w:rPr>
          <w:rFonts w:ascii="Times New Roman" w:eastAsia="Times New Roman" w:hAnsi="Times New Roman" w:cs="Times New Roman"/>
          <w:color w:val="000000"/>
          <w:sz w:val="24"/>
          <w:szCs w:val="24"/>
        </w:rPr>
        <w:t xml:space="preserve"> to equivalent </w:t>
      </w:r>
      <w:r w:rsidR="002F0FEE" w:rsidRPr="007742CA">
        <w:rPr>
          <w:rFonts w:ascii="Times New Roman" w:eastAsia="Times New Roman" w:hAnsi="Times New Roman" w:cs="Times New Roman"/>
          <w:color w:val="000000"/>
          <w:sz w:val="24"/>
          <w:szCs w:val="24"/>
        </w:rPr>
        <w:t xml:space="preserve">native </w:t>
      </w:r>
      <w:r w:rsidR="0076185D">
        <w:rPr>
          <w:rFonts w:ascii="Times New Roman" w:eastAsia="Times New Roman" w:hAnsi="Times New Roman" w:cs="Times New Roman"/>
          <w:color w:val="000000"/>
          <w:sz w:val="24"/>
          <w:szCs w:val="24"/>
        </w:rPr>
        <w:t>M</w:t>
      </w:r>
      <w:r w:rsidR="00622E09" w:rsidRPr="007742CA">
        <w:rPr>
          <w:rFonts w:ascii="Times New Roman" w:eastAsia="Times New Roman" w:hAnsi="Times New Roman" w:cs="Times New Roman"/>
          <w:color w:val="000000"/>
          <w:sz w:val="24"/>
          <w:szCs w:val="24"/>
        </w:rPr>
        <w:t>ixedgrass</w:t>
      </w:r>
      <w:r w:rsidR="002F5EAE" w:rsidRPr="007742CA">
        <w:rPr>
          <w:rFonts w:ascii="Times New Roman" w:eastAsia="Times New Roman" w:hAnsi="Times New Roman" w:cs="Times New Roman"/>
          <w:color w:val="000000"/>
          <w:sz w:val="24"/>
          <w:szCs w:val="24"/>
        </w:rPr>
        <w:t xml:space="preserve"> communities (Henderson </w:t>
      </w:r>
      <w:r w:rsidR="002F0FEE" w:rsidRPr="007742CA">
        <w:rPr>
          <w:rFonts w:ascii="Times New Roman" w:eastAsia="Times New Roman" w:hAnsi="Times New Roman" w:cs="Times New Roman"/>
          <w:color w:val="000000"/>
          <w:sz w:val="24"/>
          <w:szCs w:val="24"/>
        </w:rPr>
        <w:t>2005</w:t>
      </w:r>
      <w:r w:rsidR="00324EC9" w:rsidRPr="007742CA">
        <w:rPr>
          <w:rFonts w:ascii="Times New Roman" w:eastAsia="Times New Roman" w:hAnsi="Times New Roman" w:cs="Times New Roman"/>
          <w:color w:val="000000"/>
          <w:sz w:val="24"/>
          <w:szCs w:val="24"/>
        </w:rPr>
        <w:t>, Henderson &amp; Naeth 2005</w:t>
      </w:r>
      <w:r w:rsidR="002F0FEE" w:rsidRPr="007742CA">
        <w:rPr>
          <w:rFonts w:ascii="Times New Roman" w:eastAsia="Times New Roman" w:hAnsi="Times New Roman" w:cs="Times New Roman"/>
          <w:color w:val="000000"/>
          <w:sz w:val="24"/>
          <w:szCs w:val="24"/>
        </w:rPr>
        <w:t xml:space="preserve">). </w:t>
      </w:r>
      <w:r w:rsidR="002F5EAE" w:rsidRPr="007742CA">
        <w:rPr>
          <w:rFonts w:ascii="Times New Roman" w:eastAsia="Times New Roman" w:hAnsi="Times New Roman" w:cs="Times New Roman"/>
          <w:color w:val="000000"/>
          <w:sz w:val="24"/>
          <w:szCs w:val="24"/>
        </w:rPr>
        <w:t xml:space="preserve">Litter in rangeland science refers to the dead vegetative matter that accumulates on the ground prior to decomposition (Adams et al. 2013). </w:t>
      </w:r>
      <w:r w:rsidR="00324EC9" w:rsidRPr="007742CA">
        <w:rPr>
          <w:rFonts w:ascii="Times New Roman" w:eastAsia="Times New Roman" w:hAnsi="Times New Roman" w:cs="Times New Roman"/>
          <w:color w:val="000000"/>
          <w:sz w:val="24"/>
          <w:szCs w:val="24"/>
        </w:rPr>
        <w:t>H</w:t>
      </w:r>
      <w:r w:rsidR="002F0FEE" w:rsidRPr="007742CA">
        <w:rPr>
          <w:rFonts w:ascii="Times New Roman" w:eastAsia="Times New Roman" w:hAnsi="Times New Roman" w:cs="Times New Roman"/>
          <w:color w:val="000000"/>
          <w:sz w:val="24"/>
          <w:szCs w:val="24"/>
        </w:rPr>
        <w:t xml:space="preserve">igher than average litter is associated with highly competitive plants as it </w:t>
      </w:r>
      <w:r w:rsidR="0076185D">
        <w:rPr>
          <w:rFonts w:ascii="Times New Roman" w:eastAsia="Times New Roman" w:hAnsi="Times New Roman" w:cs="Times New Roman"/>
          <w:color w:val="000000"/>
          <w:sz w:val="24"/>
          <w:szCs w:val="24"/>
        </w:rPr>
        <w:t>has been shown to supress</w:t>
      </w:r>
      <w:r w:rsidR="002F0FEE" w:rsidRPr="007742CA">
        <w:rPr>
          <w:rFonts w:ascii="Times New Roman" w:eastAsia="Times New Roman" w:hAnsi="Times New Roman" w:cs="Times New Roman"/>
          <w:color w:val="000000"/>
          <w:sz w:val="24"/>
          <w:szCs w:val="24"/>
        </w:rPr>
        <w:t xml:space="preserve"> new growth or establishment of other species (Henderson 2005). </w:t>
      </w:r>
      <w:r w:rsidRPr="007742CA">
        <w:rPr>
          <w:rFonts w:ascii="Times New Roman" w:eastAsia="Times New Roman" w:hAnsi="Times New Roman" w:cs="Times New Roman"/>
          <w:color w:val="000000"/>
          <w:sz w:val="24"/>
          <w:szCs w:val="24"/>
        </w:rPr>
        <w:t>It has been su</w:t>
      </w:r>
      <w:r w:rsidR="00622E09" w:rsidRPr="007742CA">
        <w:rPr>
          <w:rFonts w:ascii="Times New Roman" w:eastAsia="Times New Roman" w:hAnsi="Times New Roman" w:cs="Times New Roman"/>
          <w:color w:val="000000"/>
          <w:sz w:val="24"/>
          <w:szCs w:val="24"/>
        </w:rPr>
        <w:t>ggested that the</w:t>
      </w:r>
      <w:r w:rsidRPr="007742CA">
        <w:rPr>
          <w:rFonts w:ascii="Times New Roman" w:eastAsia="Times New Roman" w:hAnsi="Times New Roman" w:cs="Times New Roman"/>
          <w:color w:val="000000"/>
          <w:sz w:val="24"/>
          <w:szCs w:val="24"/>
        </w:rPr>
        <w:t xml:space="preserve"> reduction in biodiversity</w:t>
      </w:r>
      <w:r w:rsidR="00622E09" w:rsidRPr="007742CA">
        <w:rPr>
          <w:rFonts w:ascii="Times New Roman" w:eastAsia="Times New Roman" w:hAnsi="Times New Roman" w:cs="Times New Roman"/>
          <w:color w:val="000000"/>
          <w:sz w:val="24"/>
          <w:szCs w:val="24"/>
        </w:rPr>
        <w:t xml:space="preserve"> associated with CWG</w:t>
      </w:r>
      <w:r w:rsidRPr="007742CA">
        <w:rPr>
          <w:rFonts w:ascii="Times New Roman" w:eastAsia="Times New Roman" w:hAnsi="Times New Roman" w:cs="Times New Roman"/>
          <w:color w:val="000000"/>
          <w:sz w:val="24"/>
          <w:szCs w:val="24"/>
        </w:rPr>
        <w:t xml:space="preserve"> </w:t>
      </w:r>
      <w:r w:rsidR="003753EA" w:rsidRPr="007742CA">
        <w:rPr>
          <w:rFonts w:ascii="Times New Roman" w:eastAsia="Times New Roman" w:hAnsi="Times New Roman" w:cs="Times New Roman"/>
          <w:color w:val="000000"/>
          <w:sz w:val="24"/>
          <w:szCs w:val="24"/>
        </w:rPr>
        <w:t xml:space="preserve">is because </w:t>
      </w:r>
      <w:r w:rsidR="009C281D" w:rsidRPr="007742CA">
        <w:rPr>
          <w:rFonts w:ascii="Times New Roman" w:eastAsia="Times New Roman" w:hAnsi="Times New Roman" w:cs="Times New Roman"/>
          <w:color w:val="000000"/>
          <w:sz w:val="24"/>
          <w:szCs w:val="24"/>
        </w:rPr>
        <w:t xml:space="preserve">CWG </w:t>
      </w:r>
      <w:r w:rsidR="003753EA" w:rsidRPr="007742CA">
        <w:rPr>
          <w:rFonts w:ascii="Times New Roman" w:eastAsia="Times New Roman" w:hAnsi="Times New Roman" w:cs="Times New Roman"/>
          <w:color w:val="000000"/>
          <w:sz w:val="24"/>
          <w:szCs w:val="24"/>
        </w:rPr>
        <w:t>outcompetes other species to the point that the</w:t>
      </w:r>
      <w:r w:rsidR="00324EC9" w:rsidRPr="007742CA">
        <w:rPr>
          <w:rFonts w:ascii="Times New Roman" w:eastAsia="Times New Roman" w:hAnsi="Times New Roman" w:cs="Times New Roman"/>
          <w:color w:val="000000"/>
          <w:sz w:val="24"/>
          <w:szCs w:val="24"/>
        </w:rPr>
        <w:t xml:space="preserve"> </w:t>
      </w:r>
      <w:r w:rsidR="002F5EAE" w:rsidRPr="007742CA">
        <w:rPr>
          <w:rFonts w:ascii="Times New Roman" w:eastAsia="Times New Roman" w:hAnsi="Times New Roman" w:cs="Times New Roman"/>
          <w:color w:val="000000"/>
          <w:sz w:val="24"/>
          <w:szCs w:val="24"/>
        </w:rPr>
        <w:t xml:space="preserve">indicator species </w:t>
      </w:r>
      <w:r w:rsidR="008761FE" w:rsidRPr="007742CA">
        <w:rPr>
          <w:rFonts w:ascii="Times New Roman" w:eastAsia="Times New Roman" w:hAnsi="Times New Roman" w:cs="Times New Roman"/>
          <w:i/>
          <w:color w:val="000000"/>
          <w:sz w:val="24"/>
          <w:szCs w:val="24"/>
        </w:rPr>
        <w:t>Artemisia tridentate</w:t>
      </w:r>
      <w:r w:rsidR="002F5EAE" w:rsidRPr="007742CA">
        <w:rPr>
          <w:rFonts w:ascii="Times New Roman" w:eastAsia="Times New Roman" w:hAnsi="Times New Roman" w:cs="Times New Roman"/>
          <w:color w:val="000000"/>
          <w:sz w:val="24"/>
          <w:szCs w:val="24"/>
        </w:rPr>
        <w:t>,</w:t>
      </w:r>
      <w:r w:rsidR="003753EA" w:rsidRPr="007742CA">
        <w:rPr>
          <w:rFonts w:ascii="Times New Roman" w:eastAsia="Times New Roman" w:hAnsi="Times New Roman" w:cs="Times New Roman"/>
          <w:color w:val="000000"/>
          <w:sz w:val="24"/>
          <w:szCs w:val="24"/>
        </w:rPr>
        <w:t xml:space="preserve"> which provides habitat for nesting birds</w:t>
      </w:r>
      <w:r w:rsidR="002F5EAE" w:rsidRPr="007742CA">
        <w:rPr>
          <w:rFonts w:ascii="Times New Roman" w:eastAsia="Times New Roman" w:hAnsi="Times New Roman" w:cs="Times New Roman"/>
          <w:color w:val="000000"/>
          <w:sz w:val="24"/>
          <w:szCs w:val="24"/>
        </w:rPr>
        <w:t>,</w:t>
      </w:r>
      <w:r w:rsidR="003753EA" w:rsidRPr="007742CA">
        <w:rPr>
          <w:rFonts w:ascii="Times New Roman" w:eastAsia="Times New Roman" w:hAnsi="Times New Roman" w:cs="Times New Roman"/>
          <w:color w:val="000000"/>
          <w:sz w:val="24"/>
          <w:szCs w:val="24"/>
        </w:rPr>
        <w:t xml:space="preserve"> is reduced. </w:t>
      </w:r>
      <w:r w:rsidR="00403BA1" w:rsidRPr="007742CA">
        <w:rPr>
          <w:rFonts w:ascii="Times New Roman" w:eastAsia="Times New Roman" w:hAnsi="Times New Roman" w:cs="Times New Roman"/>
          <w:color w:val="000000"/>
          <w:sz w:val="24"/>
          <w:szCs w:val="24"/>
        </w:rPr>
        <w:t>Furthermore, a</w:t>
      </w:r>
      <w:r w:rsidRPr="007742CA">
        <w:rPr>
          <w:rFonts w:ascii="Times New Roman" w:eastAsia="Times New Roman" w:hAnsi="Times New Roman" w:cs="Times New Roman"/>
          <w:color w:val="000000"/>
          <w:sz w:val="24"/>
          <w:szCs w:val="24"/>
        </w:rPr>
        <w:t xml:space="preserve"> study by Mayland (1986) suggested that small mammal density is decreased in </w:t>
      </w:r>
      <w:r w:rsidR="009C281D" w:rsidRPr="007742CA">
        <w:rPr>
          <w:rFonts w:ascii="Times New Roman" w:eastAsia="Times New Roman" w:hAnsi="Times New Roman" w:cs="Times New Roman"/>
          <w:color w:val="000000"/>
          <w:sz w:val="24"/>
          <w:szCs w:val="24"/>
        </w:rPr>
        <w:t>CWG</w:t>
      </w:r>
      <w:r w:rsidRPr="007742CA">
        <w:rPr>
          <w:rFonts w:ascii="Times New Roman" w:eastAsia="Times New Roman" w:hAnsi="Times New Roman" w:cs="Times New Roman"/>
          <w:color w:val="000000"/>
          <w:sz w:val="24"/>
          <w:szCs w:val="24"/>
        </w:rPr>
        <w:t xml:space="preserve"> com</w:t>
      </w:r>
      <w:r w:rsidR="00D8279A" w:rsidRPr="007742CA">
        <w:rPr>
          <w:rFonts w:ascii="Times New Roman" w:eastAsia="Times New Roman" w:hAnsi="Times New Roman" w:cs="Times New Roman"/>
          <w:color w:val="000000"/>
          <w:sz w:val="24"/>
          <w:szCs w:val="24"/>
        </w:rPr>
        <w:t xml:space="preserve">munities, </w:t>
      </w:r>
      <w:r w:rsidR="0076185D">
        <w:rPr>
          <w:rFonts w:ascii="Times New Roman" w:eastAsia="Times New Roman" w:hAnsi="Times New Roman" w:cs="Times New Roman"/>
          <w:color w:val="000000"/>
          <w:sz w:val="24"/>
          <w:szCs w:val="24"/>
        </w:rPr>
        <w:t>which</w:t>
      </w:r>
      <w:r w:rsidR="00D8279A" w:rsidRPr="007742CA">
        <w:rPr>
          <w:rFonts w:ascii="Times New Roman" w:eastAsia="Times New Roman" w:hAnsi="Times New Roman" w:cs="Times New Roman"/>
          <w:color w:val="000000"/>
          <w:sz w:val="24"/>
          <w:szCs w:val="24"/>
        </w:rPr>
        <w:t xml:space="preserve"> could have great</w:t>
      </w:r>
      <w:r w:rsidRPr="007742CA">
        <w:rPr>
          <w:rFonts w:ascii="Times New Roman" w:eastAsia="Times New Roman" w:hAnsi="Times New Roman" w:cs="Times New Roman"/>
          <w:color w:val="000000"/>
          <w:sz w:val="24"/>
          <w:szCs w:val="24"/>
        </w:rPr>
        <w:t xml:space="preserve"> negative consequences for </w:t>
      </w:r>
      <w:r w:rsidR="00403BA1" w:rsidRPr="007742CA">
        <w:rPr>
          <w:rFonts w:ascii="Times New Roman" w:eastAsia="Times New Roman" w:hAnsi="Times New Roman" w:cs="Times New Roman"/>
          <w:color w:val="000000"/>
          <w:sz w:val="24"/>
          <w:szCs w:val="24"/>
        </w:rPr>
        <w:t>higher level predators</w:t>
      </w:r>
      <w:r w:rsidRPr="007742CA">
        <w:rPr>
          <w:rFonts w:ascii="Times New Roman" w:eastAsia="Times New Roman" w:hAnsi="Times New Roman" w:cs="Times New Roman"/>
          <w:color w:val="000000"/>
          <w:sz w:val="24"/>
          <w:szCs w:val="24"/>
        </w:rPr>
        <w:t xml:space="preserve">. The effects that </w:t>
      </w:r>
      <w:r w:rsidR="009C281D" w:rsidRPr="007742CA">
        <w:rPr>
          <w:rFonts w:ascii="Times New Roman" w:eastAsia="Times New Roman" w:hAnsi="Times New Roman" w:cs="Times New Roman"/>
          <w:color w:val="000000"/>
          <w:sz w:val="24"/>
          <w:szCs w:val="24"/>
        </w:rPr>
        <w:t xml:space="preserve">CWG </w:t>
      </w:r>
      <w:r w:rsidRPr="007742CA">
        <w:rPr>
          <w:rFonts w:ascii="Times New Roman" w:eastAsia="Times New Roman" w:hAnsi="Times New Roman" w:cs="Times New Roman"/>
          <w:color w:val="000000"/>
          <w:sz w:val="24"/>
          <w:szCs w:val="24"/>
        </w:rPr>
        <w:t xml:space="preserve">invasions </w:t>
      </w:r>
      <w:r w:rsidR="00324EC9" w:rsidRPr="007742CA">
        <w:rPr>
          <w:rFonts w:ascii="Times New Roman" w:eastAsia="Times New Roman" w:hAnsi="Times New Roman" w:cs="Times New Roman"/>
          <w:color w:val="000000"/>
          <w:sz w:val="24"/>
          <w:szCs w:val="24"/>
        </w:rPr>
        <w:t>have on biodiversity of vegetation and animals</w:t>
      </w:r>
      <w:r w:rsidRPr="007742CA">
        <w:rPr>
          <w:rFonts w:ascii="Times New Roman" w:eastAsia="Times New Roman" w:hAnsi="Times New Roman" w:cs="Times New Roman"/>
          <w:color w:val="000000"/>
          <w:sz w:val="24"/>
          <w:szCs w:val="24"/>
        </w:rPr>
        <w:t xml:space="preserve"> are a cause for concern for conservationists and species at risk</w:t>
      </w:r>
      <w:r w:rsidR="00324EC9" w:rsidRPr="007742CA">
        <w:rPr>
          <w:rFonts w:ascii="Times New Roman" w:eastAsia="Times New Roman" w:hAnsi="Times New Roman" w:cs="Times New Roman"/>
          <w:color w:val="000000"/>
          <w:sz w:val="24"/>
          <w:szCs w:val="24"/>
        </w:rPr>
        <w:t>.</w:t>
      </w:r>
    </w:p>
    <w:p w14:paraId="5EBF908F" w14:textId="18CE2053" w:rsidR="002F4BD0" w:rsidRPr="007742CA" w:rsidRDefault="002F4BD0" w:rsidP="00CB67ED">
      <w:pPr>
        <w:pStyle w:val="Heading2"/>
        <w:spacing w:line="276" w:lineRule="auto"/>
        <w:rPr>
          <w:rFonts w:ascii="Times New Roman" w:hAnsi="Times New Roman" w:cs="Times New Roman"/>
          <w:sz w:val="24"/>
          <w:szCs w:val="24"/>
        </w:rPr>
      </w:pPr>
      <w:r w:rsidRPr="007742CA">
        <w:rPr>
          <w:rFonts w:ascii="Times New Roman" w:hAnsi="Times New Roman" w:cs="Times New Roman"/>
          <w:sz w:val="24"/>
          <w:szCs w:val="24"/>
        </w:rPr>
        <w:t xml:space="preserve">GPS use </w:t>
      </w:r>
      <w:r w:rsidR="00857DCC" w:rsidRPr="007742CA">
        <w:rPr>
          <w:rFonts w:ascii="Times New Roman" w:hAnsi="Times New Roman" w:cs="Times New Roman"/>
          <w:sz w:val="24"/>
          <w:szCs w:val="24"/>
        </w:rPr>
        <w:t>and electivity analysis</w:t>
      </w:r>
    </w:p>
    <w:p w14:paraId="174688B7" w14:textId="3FFA02D0" w:rsidR="00202E83" w:rsidRPr="007742CA" w:rsidRDefault="002F4BD0" w:rsidP="0013782B">
      <w:pPr>
        <w:spacing w:after="240" w:line="276" w:lineRule="auto"/>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ab/>
      </w:r>
      <w:r w:rsidR="00307663">
        <w:rPr>
          <w:rFonts w:ascii="Times New Roman" w:eastAsia="Times New Roman" w:hAnsi="Times New Roman" w:cs="Times New Roman"/>
          <w:color w:val="000000"/>
          <w:sz w:val="24"/>
          <w:szCs w:val="24"/>
        </w:rPr>
        <w:t>To determine cattle’s preference for different species</w:t>
      </w:r>
      <w:r w:rsidR="00B26637" w:rsidRPr="007742CA">
        <w:rPr>
          <w:rFonts w:ascii="Times New Roman" w:eastAsia="Times New Roman" w:hAnsi="Times New Roman" w:cs="Times New Roman"/>
          <w:color w:val="000000"/>
          <w:sz w:val="24"/>
          <w:szCs w:val="24"/>
        </w:rPr>
        <w:t xml:space="preserve"> the observations of cattle</w:t>
      </w:r>
      <w:r w:rsidRPr="007742CA">
        <w:rPr>
          <w:rFonts w:ascii="Times New Roman" w:eastAsia="Times New Roman" w:hAnsi="Times New Roman" w:cs="Times New Roman"/>
          <w:color w:val="000000"/>
          <w:sz w:val="24"/>
          <w:szCs w:val="24"/>
        </w:rPr>
        <w:t xml:space="preserve"> behaviour and diet of are required. Previous to recent technological advancements, the study of cattle diets required fecal assessment or close visual observation of cattle, both of which are </w:t>
      </w:r>
      <w:r w:rsidR="00622E09" w:rsidRPr="007742CA">
        <w:rPr>
          <w:rFonts w:ascii="Times New Roman" w:eastAsia="Times New Roman" w:hAnsi="Times New Roman" w:cs="Times New Roman"/>
          <w:color w:val="000000"/>
          <w:sz w:val="24"/>
          <w:szCs w:val="24"/>
        </w:rPr>
        <w:t>unreliable</w:t>
      </w:r>
      <w:r w:rsidR="00B26637" w:rsidRPr="007742CA">
        <w:rPr>
          <w:rFonts w:ascii="Times New Roman" w:eastAsia="Times New Roman" w:hAnsi="Times New Roman" w:cs="Times New Roman"/>
          <w:color w:val="000000"/>
          <w:sz w:val="24"/>
          <w:szCs w:val="24"/>
        </w:rPr>
        <w:t xml:space="preserve"> and time consuming</w:t>
      </w:r>
      <w:r w:rsidR="00622E09" w:rsidRPr="007742CA">
        <w:rPr>
          <w:rFonts w:ascii="Times New Roman" w:eastAsia="Times New Roman" w:hAnsi="Times New Roman" w:cs="Times New Roman"/>
          <w:color w:val="000000"/>
          <w:sz w:val="24"/>
          <w:szCs w:val="24"/>
        </w:rPr>
        <w:t xml:space="preserve"> (</w:t>
      </w:r>
      <w:r w:rsidRPr="007742CA">
        <w:rPr>
          <w:rFonts w:ascii="Times New Roman" w:eastAsia="Times New Roman" w:hAnsi="Times New Roman" w:cs="Times New Roman"/>
          <w:color w:val="000000"/>
          <w:sz w:val="24"/>
          <w:szCs w:val="24"/>
        </w:rPr>
        <w:t>Cordova et al. 1978). Global Positioning Systems (GPS) and Global Information Systems (GIS) provide an alternative method of analyzing cattle behaviour without disrupting cattle or indirectly influencing their behaviour. GPS collars are a lightweight and affordable automated method of tracking cattle’s movements without introducing frequent contact or handl</w:t>
      </w:r>
      <w:r w:rsidR="002F5EAE" w:rsidRPr="007742CA">
        <w:rPr>
          <w:rFonts w:ascii="Times New Roman" w:eastAsia="Times New Roman" w:hAnsi="Times New Roman" w:cs="Times New Roman"/>
          <w:color w:val="000000"/>
          <w:sz w:val="24"/>
          <w:szCs w:val="24"/>
        </w:rPr>
        <w:t>ing of the cattle (Augustine &amp; Derner 2013, Turner et</w:t>
      </w:r>
      <w:r w:rsidRPr="007742CA">
        <w:rPr>
          <w:rFonts w:ascii="Times New Roman" w:eastAsia="Times New Roman" w:hAnsi="Times New Roman" w:cs="Times New Roman"/>
          <w:color w:val="000000"/>
          <w:sz w:val="24"/>
          <w:szCs w:val="24"/>
        </w:rPr>
        <w:t xml:space="preserve"> al</w:t>
      </w:r>
      <w:r w:rsidR="002F5EAE" w:rsidRPr="007742CA">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 xml:space="preserve"> 200</w:t>
      </w:r>
      <w:r w:rsidR="009149FB" w:rsidRPr="007742CA">
        <w:rPr>
          <w:rFonts w:ascii="Times New Roman" w:eastAsia="Times New Roman" w:hAnsi="Times New Roman" w:cs="Times New Roman"/>
          <w:color w:val="000000"/>
          <w:sz w:val="24"/>
          <w:szCs w:val="24"/>
        </w:rPr>
        <w:t>0). ArcGIS allows for consistent analysis of</w:t>
      </w:r>
      <w:r w:rsidR="00202E83" w:rsidRPr="007742CA">
        <w:rPr>
          <w:rFonts w:ascii="Times New Roman" w:eastAsia="Times New Roman" w:hAnsi="Times New Roman" w:cs="Times New Roman"/>
          <w:color w:val="000000"/>
          <w:sz w:val="24"/>
          <w:szCs w:val="24"/>
        </w:rPr>
        <w:t xml:space="preserve"> large quantities of</w:t>
      </w:r>
      <w:r w:rsidR="009149FB" w:rsidRPr="007742CA">
        <w:rPr>
          <w:rFonts w:ascii="Times New Roman" w:eastAsia="Times New Roman" w:hAnsi="Times New Roman" w:cs="Times New Roman"/>
          <w:color w:val="000000"/>
          <w:sz w:val="24"/>
          <w:szCs w:val="24"/>
        </w:rPr>
        <w:t xml:space="preserve"> </w:t>
      </w:r>
      <w:r w:rsidR="00202E83" w:rsidRPr="007742CA">
        <w:rPr>
          <w:rFonts w:ascii="Times New Roman" w:eastAsia="Times New Roman" w:hAnsi="Times New Roman" w:cs="Times New Roman"/>
          <w:color w:val="000000"/>
          <w:sz w:val="24"/>
          <w:szCs w:val="24"/>
        </w:rPr>
        <w:t>data points</w:t>
      </w:r>
      <w:r w:rsidRPr="007742CA">
        <w:rPr>
          <w:rFonts w:ascii="Times New Roman" w:eastAsia="Times New Roman" w:hAnsi="Times New Roman" w:cs="Times New Roman"/>
          <w:color w:val="000000"/>
          <w:sz w:val="24"/>
          <w:szCs w:val="24"/>
        </w:rPr>
        <w:t>.</w:t>
      </w:r>
      <w:r w:rsidR="00B26637" w:rsidRPr="007742CA">
        <w:rPr>
          <w:rFonts w:ascii="Times New Roman" w:eastAsia="Times New Roman" w:hAnsi="Times New Roman" w:cs="Times New Roman"/>
          <w:color w:val="000000"/>
          <w:sz w:val="24"/>
          <w:szCs w:val="24"/>
        </w:rPr>
        <w:t xml:space="preserve"> The data from the GPS</w:t>
      </w:r>
      <w:r w:rsidR="009149FB" w:rsidRPr="007742CA">
        <w:rPr>
          <w:rFonts w:ascii="Times New Roman" w:eastAsia="Times New Roman" w:hAnsi="Times New Roman" w:cs="Times New Roman"/>
          <w:color w:val="000000"/>
          <w:sz w:val="24"/>
          <w:szCs w:val="24"/>
        </w:rPr>
        <w:t xml:space="preserve"> collars collected every 15 min</w:t>
      </w:r>
      <w:r w:rsidR="00D8279A" w:rsidRPr="007742CA">
        <w:rPr>
          <w:rFonts w:ascii="Times New Roman" w:eastAsia="Times New Roman" w:hAnsi="Times New Roman" w:cs="Times New Roman"/>
          <w:color w:val="000000"/>
          <w:sz w:val="24"/>
          <w:szCs w:val="24"/>
        </w:rPr>
        <w:t xml:space="preserve">utes can be overlaid with </w:t>
      </w:r>
      <w:r w:rsidR="009149FB" w:rsidRPr="007742CA">
        <w:rPr>
          <w:rFonts w:ascii="Times New Roman" w:eastAsia="Times New Roman" w:hAnsi="Times New Roman" w:cs="Times New Roman"/>
          <w:color w:val="000000"/>
          <w:sz w:val="24"/>
          <w:szCs w:val="24"/>
        </w:rPr>
        <w:t>ground referenced map</w:t>
      </w:r>
      <w:r w:rsidR="00D8279A" w:rsidRPr="007742CA">
        <w:rPr>
          <w:rFonts w:ascii="Times New Roman" w:eastAsia="Times New Roman" w:hAnsi="Times New Roman" w:cs="Times New Roman"/>
          <w:color w:val="000000"/>
          <w:sz w:val="24"/>
          <w:szCs w:val="24"/>
        </w:rPr>
        <w:t>s</w:t>
      </w:r>
      <w:r w:rsidR="009149FB" w:rsidRPr="007742CA">
        <w:rPr>
          <w:rFonts w:ascii="Times New Roman" w:eastAsia="Times New Roman" w:hAnsi="Times New Roman" w:cs="Times New Roman"/>
          <w:color w:val="000000"/>
          <w:sz w:val="24"/>
          <w:szCs w:val="24"/>
        </w:rPr>
        <w:t xml:space="preserve"> of</w:t>
      </w:r>
      <w:r w:rsidR="00202E83" w:rsidRPr="007742CA">
        <w:rPr>
          <w:rFonts w:ascii="Times New Roman" w:eastAsia="Times New Roman" w:hAnsi="Times New Roman" w:cs="Times New Roman"/>
          <w:color w:val="000000"/>
          <w:sz w:val="24"/>
          <w:szCs w:val="24"/>
        </w:rPr>
        <w:t xml:space="preserve"> Grassland Vegetation Inventory and</w:t>
      </w:r>
      <w:r w:rsidR="009149FB" w:rsidRPr="007742CA">
        <w:rPr>
          <w:rFonts w:ascii="Times New Roman" w:eastAsia="Times New Roman" w:hAnsi="Times New Roman" w:cs="Times New Roman"/>
          <w:color w:val="000000"/>
          <w:sz w:val="24"/>
          <w:szCs w:val="24"/>
        </w:rPr>
        <w:t xml:space="preserve"> plant community classifications to calcu</w:t>
      </w:r>
      <w:r w:rsidR="00D8279A" w:rsidRPr="007742CA">
        <w:rPr>
          <w:rFonts w:ascii="Times New Roman" w:eastAsia="Times New Roman" w:hAnsi="Times New Roman" w:cs="Times New Roman"/>
          <w:color w:val="000000"/>
          <w:sz w:val="24"/>
          <w:szCs w:val="24"/>
        </w:rPr>
        <w:t>late the total time cattle spend</w:t>
      </w:r>
      <w:r w:rsidR="009149FB" w:rsidRPr="007742CA">
        <w:rPr>
          <w:rFonts w:ascii="Times New Roman" w:eastAsia="Times New Roman" w:hAnsi="Times New Roman" w:cs="Times New Roman"/>
          <w:color w:val="000000"/>
          <w:sz w:val="24"/>
          <w:szCs w:val="24"/>
        </w:rPr>
        <w:t xml:space="preserve"> in each of the plant communities. For the purposes of this study the only necessary distinction</w:t>
      </w:r>
      <w:r w:rsidR="00202E83" w:rsidRPr="007742CA">
        <w:rPr>
          <w:rFonts w:ascii="Times New Roman" w:eastAsia="Times New Roman" w:hAnsi="Times New Roman" w:cs="Times New Roman"/>
          <w:color w:val="000000"/>
          <w:sz w:val="24"/>
          <w:szCs w:val="24"/>
        </w:rPr>
        <w:t xml:space="preserve"> of vegetation</w:t>
      </w:r>
      <w:r w:rsidR="009149FB" w:rsidRPr="007742CA">
        <w:rPr>
          <w:rFonts w:ascii="Times New Roman" w:eastAsia="Times New Roman" w:hAnsi="Times New Roman" w:cs="Times New Roman"/>
          <w:color w:val="000000"/>
          <w:sz w:val="24"/>
          <w:szCs w:val="24"/>
        </w:rPr>
        <w:t xml:space="preserve"> is between CWG communities and all other plant communities. </w:t>
      </w:r>
    </w:p>
    <w:p w14:paraId="6FA854A9" w14:textId="7C3A6996" w:rsidR="00202E83" w:rsidRPr="007742CA" w:rsidRDefault="00202E83" w:rsidP="004B03B6">
      <w:pPr>
        <w:spacing w:after="24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The forage index is generally accepted as</w:t>
      </w:r>
      <w:r w:rsidR="004B03B6" w:rsidRPr="007742CA">
        <w:rPr>
          <w:rFonts w:ascii="Times New Roman" w:eastAsia="Times New Roman" w:hAnsi="Times New Roman" w:cs="Times New Roman"/>
          <w:color w:val="000000"/>
          <w:sz w:val="24"/>
          <w:szCs w:val="24"/>
        </w:rPr>
        <w:t xml:space="preserve"> a credible way to determine which</w:t>
      </w:r>
      <w:r w:rsidRPr="007742CA">
        <w:rPr>
          <w:rFonts w:ascii="Times New Roman" w:eastAsia="Times New Roman" w:hAnsi="Times New Roman" w:cs="Times New Roman"/>
          <w:color w:val="000000"/>
          <w:sz w:val="24"/>
          <w:szCs w:val="24"/>
        </w:rPr>
        <w:t xml:space="preserve"> species of vegetation an animal has a greater preference for </w:t>
      </w:r>
      <w:r w:rsidRPr="007742CA">
        <w:rPr>
          <w:rFonts w:ascii="Times New Roman" w:eastAsia="Times New Roman" w:hAnsi="Times New Roman" w:cs="Times New Roman"/>
          <w:sz w:val="24"/>
          <w:szCs w:val="24"/>
        </w:rPr>
        <w:t>(Loehle &amp; Rittenhouse 1982</w:t>
      </w:r>
      <w:r w:rsidR="008761FE" w:rsidRPr="007742CA">
        <w:rPr>
          <w:rFonts w:ascii="Times New Roman" w:eastAsia="Times New Roman" w:hAnsi="Times New Roman" w:cs="Times New Roman"/>
          <w:sz w:val="24"/>
          <w:szCs w:val="24"/>
        </w:rPr>
        <w:t>, Strauss 1979</w:t>
      </w:r>
      <w:r w:rsidRPr="007742CA">
        <w:rPr>
          <w:rFonts w:ascii="Times New Roman" w:eastAsia="Times New Roman" w:hAnsi="Times New Roman" w:cs="Times New Roman"/>
          <w:sz w:val="24"/>
          <w:szCs w:val="24"/>
        </w:rPr>
        <w:t xml:space="preserve">). </w:t>
      </w:r>
      <w:r w:rsidR="009149FB" w:rsidRPr="007742CA">
        <w:rPr>
          <w:rFonts w:ascii="Times New Roman" w:eastAsia="Times New Roman" w:hAnsi="Times New Roman" w:cs="Times New Roman"/>
          <w:color w:val="000000"/>
          <w:sz w:val="24"/>
          <w:szCs w:val="24"/>
        </w:rPr>
        <w:t xml:space="preserve">The forage value index </w:t>
      </w:r>
      <w:r w:rsidR="004B03B6" w:rsidRPr="007742CA">
        <w:rPr>
          <w:rFonts w:ascii="Times New Roman" w:eastAsia="Times New Roman" w:hAnsi="Times New Roman" w:cs="Times New Roman"/>
          <w:color w:val="000000"/>
          <w:sz w:val="24"/>
          <w:szCs w:val="24"/>
        </w:rPr>
        <w:t>is widely used on gut analysis data</w:t>
      </w:r>
      <w:r w:rsidR="007033E5" w:rsidRPr="007742CA">
        <w:rPr>
          <w:rFonts w:ascii="Times New Roman" w:eastAsia="Times New Roman" w:hAnsi="Times New Roman" w:cs="Times New Roman"/>
          <w:color w:val="000000"/>
          <w:sz w:val="24"/>
          <w:szCs w:val="24"/>
        </w:rPr>
        <w:t xml:space="preserve"> and compare</w:t>
      </w:r>
      <w:r w:rsidR="004B03B6" w:rsidRPr="007742CA">
        <w:rPr>
          <w:rFonts w:ascii="Times New Roman" w:eastAsia="Times New Roman" w:hAnsi="Times New Roman" w:cs="Times New Roman"/>
          <w:color w:val="000000"/>
          <w:sz w:val="24"/>
          <w:szCs w:val="24"/>
        </w:rPr>
        <w:t>s</w:t>
      </w:r>
      <w:r w:rsidR="007033E5" w:rsidRPr="007742CA">
        <w:rPr>
          <w:rFonts w:ascii="Times New Roman" w:eastAsia="Times New Roman" w:hAnsi="Times New Roman" w:cs="Times New Roman"/>
          <w:color w:val="000000"/>
          <w:sz w:val="24"/>
          <w:szCs w:val="24"/>
        </w:rPr>
        <w:t xml:space="preserve"> the amount of </w:t>
      </w:r>
      <w:r w:rsidR="00B26637" w:rsidRPr="007742CA">
        <w:rPr>
          <w:rFonts w:ascii="Times New Roman" w:eastAsia="Times New Roman" w:hAnsi="Times New Roman" w:cs="Times New Roman"/>
          <w:color w:val="000000"/>
          <w:sz w:val="24"/>
          <w:szCs w:val="24"/>
        </w:rPr>
        <w:t xml:space="preserve">a </w:t>
      </w:r>
      <w:r w:rsidR="007033E5" w:rsidRPr="007742CA">
        <w:rPr>
          <w:rFonts w:ascii="Times New Roman" w:eastAsia="Times New Roman" w:hAnsi="Times New Roman" w:cs="Times New Roman"/>
          <w:color w:val="000000"/>
          <w:sz w:val="24"/>
          <w:szCs w:val="24"/>
        </w:rPr>
        <w:t>c</w:t>
      </w:r>
      <w:r w:rsidR="00B26637" w:rsidRPr="007742CA">
        <w:rPr>
          <w:rFonts w:ascii="Times New Roman" w:eastAsia="Times New Roman" w:hAnsi="Times New Roman" w:cs="Times New Roman"/>
          <w:color w:val="000000"/>
          <w:sz w:val="24"/>
          <w:szCs w:val="24"/>
        </w:rPr>
        <w:t>attle’s diet composed of specific</w:t>
      </w:r>
      <w:r w:rsidR="007033E5" w:rsidRPr="007742CA">
        <w:rPr>
          <w:rFonts w:ascii="Times New Roman" w:eastAsia="Times New Roman" w:hAnsi="Times New Roman" w:cs="Times New Roman"/>
          <w:color w:val="000000"/>
          <w:sz w:val="24"/>
          <w:szCs w:val="24"/>
        </w:rPr>
        <w:t xml:space="preserve"> species </w:t>
      </w:r>
      <w:r w:rsidR="008761FE" w:rsidRPr="007742CA">
        <w:rPr>
          <w:rFonts w:ascii="Times New Roman" w:eastAsia="Times New Roman" w:hAnsi="Times New Roman" w:cs="Times New Roman"/>
          <w:sz w:val="24"/>
          <w:szCs w:val="24"/>
        </w:rPr>
        <w:t>(Loehle &amp; Rittenhouse 1982, Strauss 1979)</w:t>
      </w:r>
      <w:r w:rsidRPr="007742CA">
        <w:rPr>
          <w:rFonts w:ascii="Times New Roman" w:eastAsia="Times New Roman" w:hAnsi="Times New Roman" w:cs="Times New Roman"/>
          <w:color w:val="000000"/>
          <w:sz w:val="24"/>
          <w:szCs w:val="24"/>
        </w:rPr>
        <w:t>. In this study</w:t>
      </w:r>
      <w:r w:rsidR="004B03B6" w:rsidRPr="007742CA">
        <w:rPr>
          <w:rFonts w:ascii="Times New Roman" w:eastAsia="Times New Roman" w:hAnsi="Times New Roman" w:cs="Times New Roman"/>
          <w:color w:val="000000"/>
          <w:sz w:val="24"/>
          <w:szCs w:val="24"/>
        </w:rPr>
        <w:t xml:space="preserve"> it is</w:t>
      </w:r>
      <w:r w:rsidRPr="007742CA">
        <w:rPr>
          <w:rFonts w:ascii="Times New Roman" w:eastAsia="Times New Roman" w:hAnsi="Times New Roman" w:cs="Times New Roman"/>
          <w:color w:val="000000"/>
          <w:sz w:val="24"/>
          <w:szCs w:val="24"/>
        </w:rPr>
        <w:t xml:space="preserve"> </w:t>
      </w:r>
      <w:r w:rsidR="00B26637" w:rsidRPr="007742CA">
        <w:rPr>
          <w:rFonts w:ascii="Times New Roman" w:eastAsia="Times New Roman" w:hAnsi="Times New Roman" w:cs="Times New Roman"/>
          <w:color w:val="000000"/>
          <w:sz w:val="24"/>
          <w:szCs w:val="24"/>
        </w:rPr>
        <w:t>inferred</w:t>
      </w:r>
      <w:r w:rsidRPr="007742CA">
        <w:rPr>
          <w:rFonts w:ascii="Times New Roman" w:eastAsia="Times New Roman" w:hAnsi="Times New Roman" w:cs="Times New Roman"/>
          <w:color w:val="000000"/>
          <w:sz w:val="24"/>
          <w:szCs w:val="24"/>
        </w:rPr>
        <w:t xml:space="preserve"> that the time cattle spend in an area is representative of </w:t>
      </w:r>
      <w:r w:rsidR="007033E5" w:rsidRPr="007742CA">
        <w:rPr>
          <w:rFonts w:ascii="Times New Roman" w:eastAsia="Times New Roman" w:hAnsi="Times New Roman" w:cs="Times New Roman"/>
          <w:color w:val="000000"/>
          <w:sz w:val="24"/>
          <w:szCs w:val="24"/>
        </w:rPr>
        <w:t>the proportion of their diet composed of that plant community</w:t>
      </w:r>
      <w:r w:rsidRPr="007742CA">
        <w:rPr>
          <w:rFonts w:ascii="Times New Roman" w:eastAsia="Times New Roman" w:hAnsi="Times New Roman" w:cs="Times New Roman"/>
          <w:color w:val="000000"/>
          <w:sz w:val="24"/>
          <w:szCs w:val="24"/>
        </w:rPr>
        <w:t>.</w:t>
      </w:r>
      <w:r w:rsidR="00B26637" w:rsidRPr="007742CA">
        <w:rPr>
          <w:rFonts w:ascii="Times New Roman" w:eastAsia="Times New Roman" w:hAnsi="Times New Roman" w:cs="Times New Roman"/>
          <w:color w:val="000000"/>
          <w:sz w:val="24"/>
          <w:szCs w:val="24"/>
        </w:rPr>
        <w:t xml:space="preserve"> The composition of the fields studie</w:t>
      </w:r>
      <w:r w:rsidR="0076185D">
        <w:rPr>
          <w:rFonts w:ascii="Times New Roman" w:eastAsia="Times New Roman" w:hAnsi="Times New Roman" w:cs="Times New Roman"/>
          <w:color w:val="000000"/>
          <w:sz w:val="24"/>
          <w:szCs w:val="24"/>
        </w:rPr>
        <w:t>d have been surveyed and ground-</w:t>
      </w:r>
      <w:r w:rsidR="00B26637" w:rsidRPr="007742CA">
        <w:rPr>
          <w:rFonts w:ascii="Times New Roman" w:eastAsia="Times New Roman" w:hAnsi="Times New Roman" w:cs="Times New Roman"/>
          <w:color w:val="000000"/>
          <w:sz w:val="24"/>
          <w:szCs w:val="24"/>
        </w:rPr>
        <w:t>referenced which provides information about where different plant communities are located.</w:t>
      </w:r>
      <w:r w:rsidRPr="007742CA">
        <w:rPr>
          <w:rFonts w:ascii="Times New Roman" w:eastAsia="Times New Roman" w:hAnsi="Times New Roman" w:cs="Times New Roman"/>
          <w:color w:val="000000"/>
          <w:sz w:val="24"/>
          <w:szCs w:val="24"/>
        </w:rPr>
        <w:t xml:space="preserve"> To determine which species of vegetation cattle prefer</w:t>
      </w:r>
      <w:r w:rsidR="0076185D">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 xml:space="preserve"> th</w:t>
      </w:r>
      <w:r w:rsidR="004B03B6" w:rsidRPr="007742CA">
        <w:rPr>
          <w:rFonts w:ascii="Times New Roman" w:eastAsia="Times New Roman" w:hAnsi="Times New Roman" w:cs="Times New Roman"/>
          <w:color w:val="000000"/>
          <w:sz w:val="24"/>
          <w:szCs w:val="24"/>
        </w:rPr>
        <w:t>e amount of time spent in CWG may be</w:t>
      </w:r>
      <w:r w:rsidRPr="007742CA">
        <w:rPr>
          <w:rFonts w:ascii="Times New Roman" w:eastAsia="Times New Roman" w:hAnsi="Times New Roman" w:cs="Times New Roman"/>
          <w:color w:val="000000"/>
          <w:sz w:val="24"/>
          <w:szCs w:val="24"/>
        </w:rPr>
        <w:t xml:space="preserve"> compared to the amount of time cattle spend in other types of vegetation. </w:t>
      </w:r>
    </w:p>
    <w:p w14:paraId="734D2AF2" w14:textId="1DCCACA5" w:rsidR="00B155CA" w:rsidRPr="007742CA" w:rsidRDefault="00622E09" w:rsidP="00CB67ED">
      <w:pPr>
        <w:pStyle w:val="Heading2"/>
        <w:spacing w:line="276" w:lineRule="auto"/>
        <w:rPr>
          <w:rFonts w:ascii="Times New Roman" w:hAnsi="Times New Roman" w:cs="Times New Roman"/>
          <w:sz w:val="24"/>
          <w:szCs w:val="24"/>
        </w:rPr>
      </w:pPr>
      <w:r w:rsidRPr="007742CA">
        <w:rPr>
          <w:rFonts w:ascii="Times New Roman" w:hAnsi="Times New Roman" w:cs="Times New Roman"/>
          <w:sz w:val="24"/>
          <w:szCs w:val="24"/>
        </w:rPr>
        <w:lastRenderedPageBreak/>
        <w:t>M</w:t>
      </w:r>
      <w:r w:rsidR="004A1D94" w:rsidRPr="007742CA">
        <w:rPr>
          <w:rFonts w:ascii="Times New Roman" w:hAnsi="Times New Roman" w:cs="Times New Roman"/>
          <w:sz w:val="24"/>
          <w:szCs w:val="24"/>
        </w:rPr>
        <w:t xml:space="preserve">anagement of </w:t>
      </w:r>
      <w:r w:rsidR="009C281D" w:rsidRPr="007742CA">
        <w:rPr>
          <w:rFonts w:ascii="Times New Roman" w:hAnsi="Times New Roman" w:cs="Times New Roman"/>
          <w:sz w:val="24"/>
          <w:szCs w:val="24"/>
        </w:rPr>
        <w:t>CWG</w:t>
      </w:r>
    </w:p>
    <w:p w14:paraId="656A38CF" w14:textId="11715574" w:rsidR="00B155CA" w:rsidRPr="007742CA" w:rsidRDefault="004B03B6" w:rsidP="00CB67ED">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color w:val="000000"/>
          <w:sz w:val="24"/>
          <w:szCs w:val="24"/>
        </w:rPr>
        <w:t xml:space="preserve">Because CWG is only </w:t>
      </w:r>
      <w:r w:rsidR="009F611B" w:rsidRPr="007742CA">
        <w:rPr>
          <w:rFonts w:ascii="Times New Roman" w:eastAsia="Times New Roman" w:hAnsi="Times New Roman" w:cs="Times New Roman"/>
          <w:color w:val="000000"/>
          <w:sz w:val="24"/>
          <w:szCs w:val="24"/>
        </w:rPr>
        <w:t xml:space="preserve">nutritionally </w:t>
      </w:r>
      <w:r w:rsidRPr="007742CA">
        <w:rPr>
          <w:rFonts w:ascii="Times New Roman" w:eastAsia="Times New Roman" w:hAnsi="Times New Roman" w:cs="Times New Roman"/>
          <w:color w:val="000000"/>
          <w:sz w:val="24"/>
          <w:szCs w:val="24"/>
        </w:rPr>
        <w:t xml:space="preserve">beneficial to cattle between May and early June, rangeland composed of large monocultures of </w:t>
      </w:r>
      <w:r w:rsidR="009C281D" w:rsidRPr="007742CA">
        <w:rPr>
          <w:rFonts w:ascii="Times New Roman" w:eastAsia="Times New Roman" w:hAnsi="Times New Roman" w:cs="Times New Roman"/>
          <w:color w:val="000000"/>
          <w:sz w:val="24"/>
          <w:szCs w:val="24"/>
        </w:rPr>
        <w:t>CWG</w:t>
      </w:r>
      <w:r w:rsidRPr="007742CA">
        <w:rPr>
          <w:rFonts w:ascii="Times New Roman" w:eastAsia="Times New Roman" w:hAnsi="Times New Roman" w:cs="Times New Roman"/>
          <w:color w:val="000000"/>
          <w:sz w:val="24"/>
          <w:szCs w:val="24"/>
        </w:rPr>
        <w:t xml:space="preserve"> cannot sustain herds of cattle throughout the summer. </w:t>
      </w:r>
      <w:r w:rsidR="001B51FE" w:rsidRPr="007742CA">
        <w:rPr>
          <w:rFonts w:ascii="Times New Roman" w:eastAsia="Times New Roman" w:hAnsi="Times New Roman" w:cs="Times New Roman"/>
          <w:color w:val="000000"/>
          <w:sz w:val="24"/>
          <w:szCs w:val="24"/>
        </w:rPr>
        <w:t>The brief and early</w:t>
      </w:r>
      <w:r w:rsidR="004A1D94" w:rsidRPr="007742CA">
        <w:rPr>
          <w:rFonts w:ascii="Times New Roman" w:eastAsia="Times New Roman" w:hAnsi="Times New Roman" w:cs="Times New Roman"/>
          <w:color w:val="000000"/>
          <w:sz w:val="24"/>
          <w:szCs w:val="24"/>
        </w:rPr>
        <w:t xml:space="preserve"> grazing period of </w:t>
      </w:r>
      <w:r w:rsidR="009C281D" w:rsidRPr="007742CA">
        <w:rPr>
          <w:rFonts w:ascii="Times New Roman" w:eastAsia="Times New Roman" w:hAnsi="Times New Roman" w:cs="Times New Roman"/>
          <w:color w:val="000000"/>
          <w:sz w:val="24"/>
          <w:szCs w:val="24"/>
        </w:rPr>
        <w:t>CWG</w:t>
      </w:r>
      <w:r w:rsidR="004A1D94" w:rsidRPr="007742CA">
        <w:rPr>
          <w:rFonts w:ascii="Times New Roman" w:eastAsia="Times New Roman" w:hAnsi="Times New Roman" w:cs="Times New Roman"/>
          <w:color w:val="000000"/>
          <w:sz w:val="24"/>
          <w:szCs w:val="24"/>
        </w:rPr>
        <w:t xml:space="preserve"> an</w:t>
      </w:r>
      <w:r w:rsidR="008301FB" w:rsidRPr="007742CA">
        <w:rPr>
          <w:rFonts w:ascii="Times New Roman" w:eastAsia="Times New Roman" w:hAnsi="Times New Roman" w:cs="Times New Roman"/>
          <w:color w:val="000000"/>
          <w:sz w:val="24"/>
          <w:szCs w:val="24"/>
        </w:rPr>
        <w:t>d the negative impact CWG</w:t>
      </w:r>
      <w:r w:rsidR="00BD2998" w:rsidRPr="007742CA">
        <w:rPr>
          <w:rFonts w:ascii="Times New Roman" w:eastAsia="Times New Roman" w:hAnsi="Times New Roman" w:cs="Times New Roman"/>
          <w:color w:val="000000"/>
          <w:sz w:val="24"/>
          <w:szCs w:val="24"/>
        </w:rPr>
        <w:t xml:space="preserve"> has on the </w:t>
      </w:r>
      <w:r w:rsidRPr="007742CA">
        <w:rPr>
          <w:rFonts w:ascii="Times New Roman" w:eastAsia="Times New Roman" w:hAnsi="Times New Roman" w:cs="Times New Roman"/>
          <w:color w:val="000000"/>
          <w:sz w:val="24"/>
          <w:szCs w:val="24"/>
        </w:rPr>
        <w:t xml:space="preserve">ecology of the </w:t>
      </w:r>
      <w:r w:rsidR="00BD2998" w:rsidRPr="007742CA">
        <w:rPr>
          <w:rFonts w:ascii="Times New Roman" w:eastAsia="Times New Roman" w:hAnsi="Times New Roman" w:cs="Times New Roman"/>
          <w:color w:val="000000"/>
          <w:sz w:val="24"/>
          <w:szCs w:val="24"/>
        </w:rPr>
        <w:t>prairie</w:t>
      </w:r>
      <w:r w:rsidR="004A1D94" w:rsidRPr="007742CA">
        <w:rPr>
          <w:rFonts w:ascii="Times New Roman" w:eastAsia="Times New Roman" w:hAnsi="Times New Roman" w:cs="Times New Roman"/>
          <w:color w:val="000000"/>
          <w:sz w:val="24"/>
          <w:szCs w:val="24"/>
        </w:rPr>
        <w:t xml:space="preserve"> </w:t>
      </w:r>
      <w:r w:rsidR="00307663">
        <w:rPr>
          <w:rFonts w:ascii="Times New Roman" w:eastAsia="Times New Roman" w:hAnsi="Times New Roman" w:cs="Times New Roman"/>
          <w:color w:val="000000"/>
          <w:sz w:val="24"/>
          <w:szCs w:val="24"/>
        </w:rPr>
        <w:t>are reasons</w:t>
      </w:r>
      <w:r w:rsidR="00BD2998" w:rsidRPr="007742CA">
        <w:rPr>
          <w:rFonts w:ascii="Times New Roman" w:eastAsia="Times New Roman" w:hAnsi="Times New Roman" w:cs="Times New Roman"/>
          <w:color w:val="000000"/>
          <w:sz w:val="24"/>
          <w:szCs w:val="24"/>
        </w:rPr>
        <w:t xml:space="preserve"> </w:t>
      </w:r>
      <w:r w:rsidR="004A1D94" w:rsidRPr="007742CA">
        <w:rPr>
          <w:rFonts w:ascii="Times New Roman" w:eastAsia="Times New Roman" w:hAnsi="Times New Roman" w:cs="Times New Roman"/>
          <w:color w:val="000000"/>
          <w:sz w:val="24"/>
          <w:szCs w:val="24"/>
        </w:rPr>
        <w:t xml:space="preserve">to reduce the spread of </w:t>
      </w:r>
      <w:r w:rsidR="009C281D" w:rsidRPr="007742CA">
        <w:rPr>
          <w:rFonts w:ascii="Times New Roman" w:eastAsia="Times New Roman" w:hAnsi="Times New Roman" w:cs="Times New Roman"/>
          <w:color w:val="000000"/>
          <w:sz w:val="24"/>
          <w:szCs w:val="24"/>
        </w:rPr>
        <w:t>CWG</w:t>
      </w:r>
      <w:r w:rsidR="009F5752" w:rsidRPr="007742CA">
        <w:rPr>
          <w:rFonts w:ascii="Times New Roman" w:eastAsia="Times New Roman" w:hAnsi="Times New Roman" w:cs="Times New Roman"/>
          <w:color w:val="000000"/>
          <w:sz w:val="24"/>
          <w:szCs w:val="24"/>
        </w:rPr>
        <w:t xml:space="preserve"> in Southern Alberta. </w:t>
      </w:r>
      <w:r w:rsidR="00BD2998" w:rsidRPr="007742CA">
        <w:rPr>
          <w:rFonts w:ascii="Times New Roman" w:eastAsia="Times New Roman" w:hAnsi="Times New Roman" w:cs="Times New Roman"/>
          <w:color w:val="000000"/>
          <w:sz w:val="24"/>
          <w:szCs w:val="24"/>
        </w:rPr>
        <w:t>CWG</w:t>
      </w:r>
      <w:r w:rsidR="004A1D94" w:rsidRPr="007742CA">
        <w:rPr>
          <w:rFonts w:ascii="Times New Roman" w:eastAsia="Times New Roman" w:hAnsi="Times New Roman" w:cs="Times New Roman"/>
          <w:color w:val="000000"/>
          <w:sz w:val="24"/>
          <w:szCs w:val="24"/>
        </w:rPr>
        <w:t xml:space="preserve"> is </w:t>
      </w:r>
      <w:r w:rsidR="00622E09" w:rsidRPr="007742CA">
        <w:rPr>
          <w:rFonts w:ascii="Times New Roman" w:eastAsia="Times New Roman" w:hAnsi="Times New Roman" w:cs="Times New Roman"/>
          <w:color w:val="000000"/>
          <w:sz w:val="24"/>
          <w:szCs w:val="24"/>
        </w:rPr>
        <w:t xml:space="preserve">not rhizomatous and is </w:t>
      </w:r>
      <w:r w:rsidR="001B51FE" w:rsidRPr="007742CA">
        <w:rPr>
          <w:rFonts w:ascii="Times New Roman" w:eastAsia="Times New Roman" w:hAnsi="Times New Roman" w:cs="Times New Roman"/>
          <w:color w:val="000000"/>
          <w:sz w:val="24"/>
          <w:szCs w:val="24"/>
        </w:rPr>
        <w:t>only spread by seed dispersal therefore</w:t>
      </w:r>
      <w:r w:rsidR="004A1D94" w:rsidRPr="007742CA">
        <w:rPr>
          <w:rFonts w:ascii="Times New Roman" w:eastAsia="Times New Roman" w:hAnsi="Times New Roman" w:cs="Times New Roman"/>
          <w:color w:val="000000"/>
          <w:sz w:val="24"/>
          <w:szCs w:val="24"/>
        </w:rPr>
        <w:t xml:space="preserve"> to reduce </w:t>
      </w:r>
      <w:r w:rsidR="00BD2998" w:rsidRPr="007742CA">
        <w:rPr>
          <w:rFonts w:ascii="Times New Roman" w:eastAsia="Times New Roman" w:hAnsi="Times New Roman" w:cs="Times New Roman"/>
          <w:color w:val="000000"/>
          <w:sz w:val="24"/>
          <w:szCs w:val="24"/>
        </w:rPr>
        <w:t>the growth of CWG</w:t>
      </w:r>
      <w:r w:rsidR="004A1D94" w:rsidRPr="007742CA">
        <w:rPr>
          <w:rFonts w:ascii="Times New Roman" w:eastAsia="Times New Roman" w:hAnsi="Times New Roman" w:cs="Times New Roman"/>
          <w:color w:val="000000"/>
          <w:sz w:val="24"/>
          <w:szCs w:val="24"/>
        </w:rPr>
        <w:t xml:space="preserve"> the availability of seed must be reduced (Vaness</w:t>
      </w:r>
      <w:r w:rsidR="002F5EAE" w:rsidRPr="007742CA">
        <w:rPr>
          <w:rFonts w:ascii="Times New Roman" w:eastAsia="Times New Roman" w:hAnsi="Times New Roman" w:cs="Times New Roman"/>
          <w:color w:val="000000"/>
          <w:sz w:val="24"/>
          <w:szCs w:val="24"/>
        </w:rPr>
        <w:t xml:space="preserve"> &amp;</w:t>
      </w:r>
      <w:r w:rsidR="00151C80" w:rsidRPr="007742CA">
        <w:rPr>
          <w:rFonts w:ascii="Times New Roman" w:eastAsia="Times New Roman" w:hAnsi="Times New Roman" w:cs="Times New Roman"/>
          <w:color w:val="000000"/>
          <w:sz w:val="24"/>
          <w:szCs w:val="24"/>
        </w:rPr>
        <w:t xml:space="preserve"> Wilson 2007). Removing the </w:t>
      </w:r>
      <w:r w:rsidR="00A835FB" w:rsidRPr="007742CA">
        <w:rPr>
          <w:rFonts w:ascii="Times New Roman" w:eastAsia="Times New Roman" w:hAnsi="Times New Roman" w:cs="Times New Roman"/>
          <w:color w:val="000000"/>
          <w:sz w:val="24"/>
          <w:szCs w:val="24"/>
        </w:rPr>
        <w:t>seed head</w:t>
      </w:r>
      <w:r w:rsidR="004A1D94" w:rsidRPr="007742CA">
        <w:rPr>
          <w:rFonts w:ascii="Times New Roman" w:eastAsia="Times New Roman" w:hAnsi="Times New Roman" w:cs="Times New Roman"/>
          <w:color w:val="000000"/>
          <w:sz w:val="24"/>
          <w:szCs w:val="24"/>
        </w:rPr>
        <w:t xml:space="preserve"> is known as defoliation and can be completed by clipping, grazing</w:t>
      </w:r>
      <w:r w:rsidR="008301FB" w:rsidRPr="007742CA">
        <w:rPr>
          <w:rFonts w:ascii="Times New Roman" w:eastAsia="Times New Roman" w:hAnsi="Times New Roman" w:cs="Times New Roman"/>
          <w:color w:val="000000"/>
          <w:sz w:val="24"/>
          <w:szCs w:val="24"/>
        </w:rPr>
        <w:t>,</w:t>
      </w:r>
      <w:r w:rsidR="004A1D94" w:rsidRPr="007742CA">
        <w:rPr>
          <w:rFonts w:ascii="Times New Roman" w:eastAsia="Times New Roman" w:hAnsi="Times New Roman" w:cs="Times New Roman"/>
          <w:color w:val="000000"/>
          <w:sz w:val="24"/>
          <w:szCs w:val="24"/>
        </w:rPr>
        <w:t xml:space="preserve"> or herbici</w:t>
      </w:r>
      <w:r w:rsidR="002F5EAE" w:rsidRPr="007742CA">
        <w:rPr>
          <w:rFonts w:ascii="Times New Roman" w:eastAsia="Times New Roman" w:hAnsi="Times New Roman" w:cs="Times New Roman"/>
          <w:color w:val="000000"/>
          <w:sz w:val="24"/>
          <w:szCs w:val="24"/>
        </w:rPr>
        <w:t>de treatment (Vaness &amp;</w:t>
      </w:r>
      <w:r w:rsidR="001B51FE" w:rsidRPr="007742CA">
        <w:rPr>
          <w:rFonts w:ascii="Times New Roman" w:eastAsia="Times New Roman" w:hAnsi="Times New Roman" w:cs="Times New Roman"/>
          <w:color w:val="000000"/>
          <w:sz w:val="24"/>
          <w:szCs w:val="24"/>
        </w:rPr>
        <w:t xml:space="preserve"> Wilson</w:t>
      </w:r>
      <w:r w:rsidR="0076185D">
        <w:rPr>
          <w:rFonts w:ascii="Times New Roman" w:eastAsia="Times New Roman" w:hAnsi="Times New Roman" w:cs="Times New Roman"/>
          <w:color w:val="000000"/>
          <w:sz w:val="24"/>
          <w:szCs w:val="24"/>
        </w:rPr>
        <w:t xml:space="preserve"> 2007). An</w:t>
      </w:r>
      <w:r w:rsidR="004A1D94" w:rsidRPr="007742CA">
        <w:rPr>
          <w:rFonts w:ascii="Times New Roman" w:eastAsia="Times New Roman" w:hAnsi="Times New Roman" w:cs="Times New Roman"/>
          <w:color w:val="000000"/>
          <w:sz w:val="24"/>
          <w:szCs w:val="24"/>
        </w:rPr>
        <w:t xml:space="preserve"> experiment by Hansen and Wilson (2006</w:t>
      </w:r>
      <w:r w:rsidR="003753EA" w:rsidRPr="007742CA">
        <w:rPr>
          <w:rFonts w:ascii="Times New Roman" w:eastAsia="Times New Roman" w:hAnsi="Times New Roman" w:cs="Times New Roman"/>
          <w:color w:val="000000"/>
          <w:sz w:val="24"/>
          <w:szCs w:val="24"/>
        </w:rPr>
        <w:t>) found clipping to be the most</w:t>
      </w:r>
      <w:r w:rsidR="00BD2998" w:rsidRPr="007742CA">
        <w:rPr>
          <w:rFonts w:ascii="Times New Roman" w:eastAsia="Times New Roman" w:hAnsi="Times New Roman" w:cs="Times New Roman"/>
          <w:color w:val="000000"/>
          <w:sz w:val="24"/>
          <w:szCs w:val="24"/>
        </w:rPr>
        <w:t xml:space="preserve"> effective treatment </w:t>
      </w:r>
      <w:r w:rsidR="003753EA" w:rsidRPr="007742CA">
        <w:rPr>
          <w:rFonts w:ascii="Times New Roman" w:eastAsia="Times New Roman" w:hAnsi="Times New Roman" w:cs="Times New Roman"/>
          <w:color w:val="000000"/>
          <w:sz w:val="24"/>
          <w:szCs w:val="24"/>
        </w:rPr>
        <w:t>in minimizing the</w:t>
      </w:r>
      <w:r w:rsidR="00BD2998" w:rsidRPr="007742CA">
        <w:rPr>
          <w:rFonts w:ascii="Times New Roman" w:eastAsia="Times New Roman" w:hAnsi="Times New Roman" w:cs="Times New Roman"/>
          <w:color w:val="000000"/>
          <w:sz w:val="24"/>
          <w:szCs w:val="24"/>
        </w:rPr>
        <w:t xml:space="preserve"> CWG area spread</w:t>
      </w:r>
      <w:r w:rsidR="003753EA" w:rsidRPr="007742CA">
        <w:rPr>
          <w:rFonts w:ascii="Times New Roman" w:eastAsia="Times New Roman" w:hAnsi="Times New Roman" w:cs="Times New Roman"/>
          <w:color w:val="000000"/>
          <w:sz w:val="24"/>
          <w:szCs w:val="24"/>
        </w:rPr>
        <w:t xml:space="preserve"> and</w:t>
      </w:r>
      <w:r w:rsidR="004A1D94" w:rsidRPr="007742CA">
        <w:rPr>
          <w:rFonts w:ascii="Times New Roman" w:eastAsia="Times New Roman" w:hAnsi="Times New Roman" w:cs="Times New Roman"/>
          <w:color w:val="000000"/>
          <w:sz w:val="24"/>
          <w:szCs w:val="24"/>
        </w:rPr>
        <w:t xml:space="preserve"> </w:t>
      </w:r>
      <w:r w:rsidR="00A64873">
        <w:rPr>
          <w:rFonts w:ascii="Times New Roman" w:eastAsia="Times New Roman" w:hAnsi="Times New Roman" w:cs="Times New Roman"/>
          <w:color w:val="000000"/>
          <w:sz w:val="24"/>
          <w:szCs w:val="24"/>
        </w:rPr>
        <w:t>grass bunch sizes</w:t>
      </w:r>
      <w:r w:rsidR="004A1D94" w:rsidRPr="007742CA">
        <w:rPr>
          <w:rFonts w:ascii="Times New Roman" w:eastAsia="Times New Roman" w:hAnsi="Times New Roman" w:cs="Times New Roman"/>
          <w:color w:val="000000"/>
          <w:sz w:val="24"/>
          <w:szCs w:val="24"/>
        </w:rPr>
        <w:t>, indicating that clipping could</w:t>
      </w:r>
      <w:r w:rsidR="008301FB" w:rsidRPr="007742CA">
        <w:rPr>
          <w:rFonts w:ascii="Times New Roman" w:eastAsia="Times New Roman" w:hAnsi="Times New Roman" w:cs="Times New Roman"/>
          <w:color w:val="000000"/>
          <w:sz w:val="24"/>
          <w:szCs w:val="24"/>
        </w:rPr>
        <w:t xml:space="preserve"> potentially</w:t>
      </w:r>
      <w:r w:rsidR="004A1D94" w:rsidRPr="007742CA">
        <w:rPr>
          <w:rFonts w:ascii="Times New Roman" w:eastAsia="Times New Roman" w:hAnsi="Times New Roman" w:cs="Times New Roman"/>
          <w:color w:val="000000"/>
          <w:sz w:val="24"/>
          <w:szCs w:val="24"/>
        </w:rPr>
        <w:t xml:space="preserve"> be used to manage </w:t>
      </w:r>
      <w:r w:rsidR="009C281D" w:rsidRPr="007742CA">
        <w:rPr>
          <w:rFonts w:ascii="Times New Roman" w:eastAsia="Times New Roman" w:hAnsi="Times New Roman" w:cs="Times New Roman"/>
          <w:color w:val="000000"/>
          <w:sz w:val="24"/>
          <w:szCs w:val="24"/>
        </w:rPr>
        <w:t>CWG</w:t>
      </w:r>
      <w:r w:rsidR="004A1D94" w:rsidRPr="007742CA">
        <w:rPr>
          <w:rFonts w:ascii="Times New Roman" w:eastAsia="Times New Roman" w:hAnsi="Times New Roman" w:cs="Times New Roman"/>
          <w:color w:val="000000"/>
          <w:sz w:val="24"/>
          <w:szCs w:val="24"/>
        </w:rPr>
        <w:t xml:space="preserve"> invaded areas</w:t>
      </w:r>
      <w:r w:rsidR="003753EA" w:rsidRPr="007742CA">
        <w:rPr>
          <w:rFonts w:ascii="Times New Roman" w:eastAsia="Times New Roman" w:hAnsi="Times New Roman" w:cs="Times New Roman"/>
          <w:color w:val="000000"/>
          <w:sz w:val="24"/>
          <w:szCs w:val="24"/>
        </w:rPr>
        <w:t>.</w:t>
      </w:r>
    </w:p>
    <w:p w14:paraId="39B0411A" w14:textId="52EB055E" w:rsidR="00585BE8" w:rsidRPr="007742CA" w:rsidRDefault="004A1D94" w:rsidP="00B9730B">
      <w:pPr>
        <w:spacing w:after="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 xml:space="preserve">Since defoliation </w:t>
      </w:r>
      <w:r w:rsidR="00622E09" w:rsidRPr="007742CA">
        <w:rPr>
          <w:rFonts w:ascii="Times New Roman" w:eastAsia="Times New Roman" w:hAnsi="Times New Roman" w:cs="Times New Roman"/>
          <w:color w:val="000000"/>
          <w:sz w:val="24"/>
          <w:szCs w:val="24"/>
        </w:rPr>
        <w:t>is effective at</w:t>
      </w:r>
      <w:r w:rsidRPr="007742CA">
        <w:rPr>
          <w:rFonts w:ascii="Times New Roman" w:eastAsia="Times New Roman" w:hAnsi="Times New Roman" w:cs="Times New Roman"/>
          <w:color w:val="000000"/>
          <w:sz w:val="24"/>
          <w:szCs w:val="24"/>
        </w:rPr>
        <w:t xml:space="preserve"> slowing the spread of </w:t>
      </w:r>
      <w:r w:rsidR="009C281D" w:rsidRPr="007742CA">
        <w:rPr>
          <w:rFonts w:ascii="Times New Roman" w:eastAsia="Times New Roman" w:hAnsi="Times New Roman" w:cs="Times New Roman"/>
          <w:color w:val="000000"/>
          <w:sz w:val="24"/>
          <w:szCs w:val="24"/>
        </w:rPr>
        <w:t>CWG</w:t>
      </w:r>
      <w:r w:rsidR="00622E09" w:rsidRPr="007742CA">
        <w:rPr>
          <w:rFonts w:ascii="Times New Roman" w:eastAsia="Times New Roman" w:hAnsi="Times New Roman" w:cs="Times New Roman"/>
          <w:color w:val="000000"/>
          <w:sz w:val="24"/>
          <w:szCs w:val="24"/>
        </w:rPr>
        <w:t>,</w:t>
      </w:r>
      <w:r w:rsidR="008301FB" w:rsidRPr="007742CA">
        <w:rPr>
          <w:rFonts w:ascii="Times New Roman" w:eastAsia="Times New Roman" w:hAnsi="Times New Roman" w:cs="Times New Roman"/>
          <w:color w:val="000000"/>
          <w:sz w:val="24"/>
          <w:szCs w:val="24"/>
        </w:rPr>
        <w:t xml:space="preserve"> and grazing is essentially</w:t>
      </w:r>
      <w:r w:rsidRPr="007742CA">
        <w:rPr>
          <w:rFonts w:ascii="Times New Roman" w:eastAsia="Times New Roman" w:hAnsi="Times New Roman" w:cs="Times New Roman"/>
          <w:color w:val="000000"/>
          <w:sz w:val="24"/>
          <w:szCs w:val="24"/>
        </w:rPr>
        <w:t xml:space="preserve"> </w:t>
      </w:r>
      <w:r w:rsidR="003753EA" w:rsidRPr="007742CA">
        <w:rPr>
          <w:rFonts w:ascii="Times New Roman" w:eastAsia="Times New Roman" w:hAnsi="Times New Roman" w:cs="Times New Roman"/>
          <w:color w:val="000000"/>
          <w:sz w:val="24"/>
          <w:szCs w:val="24"/>
        </w:rPr>
        <w:t xml:space="preserve">the </w:t>
      </w:r>
      <w:r w:rsidR="008301FB" w:rsidRPr="007742CA">
        <w:rPr>
          <w:rFonts w:ascii="Times New Roman" w:eastAsia="Times New Roman" w:hAnsi="Times New Roman" w:cs="Times New Roman"/>
          <w:color w:val="000000"/>
          <w:sz w:val="24"/>
          <w:szCs w:val="24"/>
        </w:rPr>
        <w:t>original</w:t>
      </w:r>
      <w:r w:rsidRPr="007742CA">
        <w:rPr>
          <w:rFonts w:ascii="Times New Roman" w:eastAsia="Times New Roman" w:hAnsi="Times New Roman" w:cs="Times New Roman"/>
          <w:color w:val="000000"/>
          <w:sz w:val="24"/>
          <w:szCs w:val="24"/>
        </w:rPr>
        <w:t xml:space="preserve"> </w:t>
      </w:r>
      <w:r w:rsidR="003753EA" w:rsidRPr="007742CA">
        <w:rPr>
          <w:rFonts w:ascii="Times New Roman" w:eastAsia="Times New Roman" w:hAnsi="Times New Roman" w:cs="Times New Roman"/>
          <w:color w:val="000000"/>
          <w:sz w:val="24"/>
          <w:szCs w:val="24"/>
        </w:rPr>
        <w:t xml:space="preserve">form of </w:t>
      </w:r>
      <w:r w:rsidR="00622E09" w:rsidRPr="007742CA">
        <w:rPr>
          <w:rFonts w:ascii="Times New Roman" w:eastAsia="Times New Roman" w:hAnsi="Times New Roman" w:cs="Times New Roman"/>
          <w:color w:val="000000"/>
          <w:sz w:val="24"/>
          <w:szCs w:val="24"/>
        </w:rPr>
        <w:t>defoliation</w:t>
      </w:r>
      <w:r w:rsidR="002F4BD0" w:rsidRPr="007742CA">
        <w:rPr>
          <w:rFonts w:ascii="Times New Roman" w:eastAsia="Times New Roman" w:hAnsi="Times New Roman" w:cs="Times New Roman"/>
          <w:color w:val="000000"/>
          <w:sz w:val="24"/>
          <w:szCs w:val="24"/>
        </w:rPr>
        <w:t>, it is</w:t>
      </w:r>
      <w:r w:rsidR="003753EA" w:rsidRPr="007742CA">
        <w:rPr>
          <w:rFonts w:ascii="Times New Roman" w:eastAsia="Times New Roman" w:hAnsi="Times New Roman" w:cs="Times New Roman"/>
          <w:color w:val="000000"/>
          <w:sz w:val="24"/>
          <w:szCs w:val="24"/>
        </w:rPr>
        <w:t xml:space="preserve"> expected that intense grazing could accomplish </w:t>
      </w:r>
      <w:r w:rsidR="002F4BD0" w:rsidRPr="007742CA">
        <w:rPr>
          <w:rFonts w:ascii="Times New Roman" w:eastAsia="Times New Roman" w:hAnsi="Times New Roman" w:cs="Times New Roman"/>
          <w:color w:val="000000"/>
          <w:sz w:val="24"/>
          <w:szCs w:val="24"/>
        </w:rPr>
        <w:t xml:space="preserve">defoliation </w:t>
      </w:r>
      <w:r w:rsidR="003753EA" w:rsidRPr="007742CA">
        <w:rPr>
          <w:rFonts w:ascii="Times New Roman" w:eastAsia="Times New Roman" w:hAnsi="Times New Roman" w:cs="Times New Roman"/>
          <w:color w:val="000000"/>
          <w:sz w:val="24"/>
          <w:szCs w:val="24"/>
        </w:rPr>
        <w:t xml:space="preserve">and the </w:t>
      </w:r>
      <w:r w:rsidRPr="007742CA">
        <w:rPr>
          <w:rFonts w:ascii="Times New Roman" w:eastAsia="Times New Roman" w:hAnsi="Times New Roman" w:cs="Times New Roman"/>
          <w:color w:val="000000"/>
          <w:sz w:val="24"/>
          <w:szCs w:val="24"/>
        </w:rPr>
        <w:t>spread of seed may be reduced.</w:t>
      </w:r>
      <w:r w:rsidR="003753EA" w:rsidRPr="007742CA">
        <w:rPr>
          <w:rFonts w:ascii="Times New Roman" w:eastAsia="Times New Roman" w:hAnsi="Times New Roman" w:cs="Times New Roman"/>
          <w:color w:val="000000"/>
          <w:sz w:val="24"/>
          <w:szCs w:val="24"/>
        </w:rPr>
        <w:t xml:space="preserve"> </w:t>
      </w:r>
      <w:r w:rsidR="00C96FAB" w:rsidRPr="007742CA">
        <w:rPr>
          <w:rFonts w:ascii="Times New Roman" w:eastAsia="Times New Roman" w:hAnsi="Times New Roman" w:cs="Times New Roman"/>
          <w:color w:val="000000"/>
          <w:sz w:val="24"/>
          <w:szCs w:val="24"/>
        </w:rPr>
        <w:t>Field studies were</w:t>
      </w:r>
      <w:r w:rsidR="006B2909" w:rsidRPr="007742CA">
        <w:rPr>
          <w:rFonts w:ascii="Times New Roman" w:eastAsia="Times New Roman" w:hAnsi="Times New Roman" w:cs="Times New Roman"/>
          <w:color w:val="000000"/>
          <w:sz w:val="24"/>
          <w:szCs w:val="24"/>
        </w:rPr>
        <w:t xml:space="preserve"> conducted at </w:t>
      </w:r>
      <w:r w:rsidR="0076185D">
        <w:rPr>
          <w:rFonts w:ascii="Times New Roman" w:eastAsia="Times New Roman" w:hAnsi="Times New Roman" w:cs="Times New Roman"/>
          <w:color w:val="000000"/>
          <w:sz w:val="24"/>
          <w:szCs w:val="24"/>
        </w:rPr>
        <w:t xml:space="preserve">Antelope Creek Ranch, </w:t>
      </w:r>
      <w:r w:rsidR="00C96FAB" w:rsidRPr="007742CA">
        <w:rPr>
          <w:rFonts w:ascii="Times New Roman" w:eastAsia="Times New Roman" w:hAnsi="Times New Roman" w:cs="Times New Roman"/>
          <w:color w:val="000000"/>
          <w:sz w:val="24"/>
          <w:szCs w:val="24"/>
        </w:rPr>
        <w:t>a 5,500 acre ranc</w:t>
      </w:r>
      <w:r w:rsidR="0076185D">
        <w:rPr>
          <w:rFonts w:ascii="Times New Roman" w:eastAsia="Times New Roman" w:hAnsi="Times New Roman" w:cs="Times New Roman"/>
          <w:color w:val="000000"/>
          <w:sz w:val="24"/>
          <w:szCs w:val="24"/>
        </w:rPr>
        <w:t>h located in the Dry Mixed</w:t>
      </w:r>
      <w:r w:rsidR="00307663">
        <w:rPr>
          <w:rFonts w:ascii="Times New Roman" w:eastAsia="Times New Roman" w:hAnsi="Times New Roman" w:cs="Times New Roman"/>
          <w:color w:val="000000"/>
          <w:sz w:val="24"/>
          <w:szCs w:val="24"/>
        </w:rPr>
        <w:t xml:space="preserve">grass natural subregion </w:t>
      </w:r>
      <w:r w:rsidR="00C96FAB" w:rsidRPr="007742CA">
        <w:rPr>
          <w:rFonts w:ascii="Times New Roman" w:eastAsia="Times New Roman" w:hAnsi="Times New Roman" w:cs="Times New Roman"/>
          <w:color w:val="000000"/>
          <w:sz w:val="24"/>
          <w:szCs w:val="24"/>
        </w:rPr>
        <w:t>west of Brooks, Alberta. Records of grazing intensity and reclamation information was not available prior to 1986, bu</w:t>
      </w:r>
      <w:r w:rsidR="00EF4927">
        <w:rPr>
          <w:rFonts w:ascii="Times New Roman" w:eastAsia="Times New Roman" w:hAnsi="Times New Roman" w:cs="Times New Roman"/>
          <w:color w:val="000000"/>
          <w:sz w:val="24"/>
          <w:szCs w:val="24"/>
        </w:rPr>
        <w:t>t the CWG communities studied w</w:t>
      </w:r>
      <w:r w:rsidR="00C96FAB" w:rsidRPr="007742CA">
        <w:rPr>
          <w:rFonts w:ascii="Times New Roman" w:eastAsia="Times New Roman" w:hAnsi="Times New Roman" w:cs="Times New Roman"/>
          <w:color w:val="000000"/>
          <w:sz w:val="24"/>
          <w:szCs w:val="24"/>
        </w:rPr>
        <w:t xml:space="preserve">ere located on pipeline right of ways which were in place prior to 1986 and likely seeded with CWG during reclamation (personal communication). </w:t>
      </w:r>
      <w:r w:rsidR="00B9730B" w:rsidRPr="007742CA">
        <w:rPr>
          <w:rFonts w:ascii="Times New Roman" w:eastAsia="Times New Roman" w:hAnsi="Times New Roman" w:cs="Times New Roman"/>
          <w:color w:val="000000"/>
          <w:sz w:val="24"/>
          <w:szCs w:val="24"/>
        </w:rPr>
        <w:t xml:space="preserve">Little data is available on the life span </w:t>
      </w:r>
      <w:r w:rsidR="00307663">
        <w:rPr>
          <w:rFonts w:ascii="Times New Roman" w:eastAsia="Times New Roman" w:hAnsi="Times New Roman" w:cs="Times New Roman"/>
          <w:color w:val="000000"/>
          <w:sz w:val="24"/>
          <w:szCs w:val="24"/>
        </w:rPr>
        <w:t xml:space="preserve">and succession </w:t>
      </w:r>
      <w:r w:rsidR="00B9730B" w:rsidRPr="007742CA">
        <w:rPr>
          <w:rFonts w:ascii="Times New Roman" w:eastAsia="Times New Roman" w:hAnsi="Times New Roman" w:cs="Times New Roman"/>
          <w:color w:val="000000"/>
          <w:sz w:val="24"/>
          <w:szCs w:val="24"/>
        </w:rPr>
        <w:t xml:space="preserve">of CWG </w:t>
      </w:r>
      <w:r w:rsidR="00307663">
        <w:rPr>
          <w:rFonts w:ascii="Times New Roman" w:eastAsia="Times New Roman" w:hAnsi="Times New Roman" w:cs="Times New Roman"/>
          <w:color w:val="000000"/>
          <w:sz w:val="24"/>
          <w:szCs w:val="24"/>
        </w:rPr>
        <w:t xml:space="preserve">communities, </w:t>
      </w:r>
      <w:r w:rsidR="0024479B" w:rsidRPr="007742CA">
        <w:rPr>
          <w:rFonts w:ascii="Times New Roman" w:eastAsia="Times New Roman" w:hAnsi="Times New Roman" w:cs="Times New Roman"/>
          <w:color w:val="000000"/>
          <w:sz w:val="24"/>
          <w:szCs w:val="24"/>
        </w:rPr>
        <w:t>but it has been suggested that as CWG ages</w:t>
      </w:r>
      <w:r w:rsidR="00307663">
        <w:rPr>
          <w:rFonts w:ascii="Times New Roman" w:eastAsia="Times New Roman" w:hAnsi="Times New Roman" w:cs="Times New Roman"/>
          <w:color w:val="000000"/>
          <w:sz w:val="24"/>
          <w:szCs w:val="24"/>
        </w:rPr>
        <w:t>,</w:t>
      </w:r>
      <w:r w:rsidR="0024479B" w:rsidRPr="007742CA">
        <w:rPr>
          <w:rFonts w:ascii="Times New Roman" w:eastAsia="Times New Roman" w:hAnsi="Times New Roman" w:cs="Times New Roman"/>
          <w:color w:val="000000"/>
          <w:sz w:val="24"/>
          <w:szCs w:val="24"/>
        </w:rPr>
        <w:t xml:space="preserve"> native species may begin to establish and compose up to 10% of total vegetation </w:t>
      </w:r>
      <w:r w:rsidR="00D8279A" w:rsidRPr="007742CA">
        <w:rPr>
          <w:rFonts w:ascii="Times New Roman" w:eastAsia="Times New Roman" w:hAnsi="Times New Roman" w:cs="Times New Roman"/>
          <w:color w:val="000000"/>
          <w:sz w:val="24"/>
          <w:szCs w:val="24"/>
        </w:rPr>
        <w:t>(</w:t>
      </w:r>
      <w:r w:rsidR="00D8279A" w:rsidRPr="007742CA">
        <w:rPr>
          <w:rFonts w:ascii="Times New Roman" w:eastAsia="Times New Roman" w:hAnsi="Times New Roman" w:cs="Times New Roman"/>
          <w:sz w:val="24"/>
          <w:szCs w:val="24"/>
        </w:rPr>
        <w:t>Looman &amp; Heinrichs 1973)</w:t>
      </w:r>
      <w:r w:rsidR="0024479B" w:rsidRPr="007742CA">
        <w:rPr>
          <w:rFonts w:ascii="Times New Roman" w:eastAsia="Times New Roman" w:hAnsi="Times New Roman" w:cs="Times New Roman"/>
          <w:sz w:val="24"/>
          <w:szCs w:val="24"/>
        </w:rPr>
        <w:t>.</w:t>
      </w:r>
      <w:r w:rsidR="00B9730B" w:rsidRPr="007742CA">
        <w:rPr>
          <w:rFonts w:ascii="Times New Roman" w:eastAsia="Times New Roman" w:hAnsi="Times New Roman" w:cs="Times New Roman"/>
          <w:color w:val="000000"/>
          <w:sz w:val="24"/>
          <w:szCs w:val="24"/>
        </w:rPr>
        <w:t xml:space="preserve"> </w:t>
      </w:r>
      <w:r w:rsidR="0024479B" w:rsidRPr="007742CA">
        <w:rPr>
          <w:rFonts w:ascii="Times New Roman" w:eastAsia="Times New Roman" w:hAnsi="Times New Roman" w:cs="Times New Roman"/>
          <w:color w:val="000000"/>
          <w:sz w:val="24"/>
          <w:szCs w:val="24"/>
        </w:rPr>
        <w:t xml:space="preserve"> Since the areas of CWG studies are assumed to have been seeded between 1970 and 1985,</w:t>
      </w:r>
      <w:r w:rsidR="00585BE8" w:rsidRPr="007742CA">
        <w:rPr>
          <w:rFonts w:ascii="Times New Roman" w:eastAsia="Times New Roman" w:hAnsi="Times New Roman" w:cs="Times New Roman"/>
          <w:sz w:val="24"/>
          <w:szCs w:val="24"/>
        </w:rPr>
        <w:t xml:space="preserve"> </w:t>
      </w:r>
      <w:r w:rsidR="00B9730B" w:rsidRPr="007742CA">
        <w:rPr>
          <w:rFonts w:ascii="Times New Roman" w:eastAsia="Times New Roman" w:hAnsi="Times New Roman" w:cs="Times New Roman"/>
          <w:color w:val="000000"/>
          <w:sz w:val="24"/>
          <w:szCs w:val="24"/>
        </w:rPr>
        <w:t>up to 10% of vegetation being native species can be expected</w:t>
      </w:r>
      <w:r w:rsidR="00585BE8" w:rsidRPr="007742CA">
        <w:rPr>
          <w:rFonts w:ascii="Times New Roman" w:eastAsia="Times New Roman" w:hAnsi="Times New Roman" w:cs="Times New Roman"/>
          <w:color w:val="000000"/>
          <w:sz w:val="24"/>
          <w:szCs w:val="24"/>
        </w:rPr>
        <w:t xml:space="preserve"> due to the timeline and age of the CWG communities.</w:t>
      </w:r>
    </w:p>
    <w:p w14:paraId="37125323" w14:textId="618E91C2" w:rsidR="00B155CA" w:rsidRPr="007742CA" w:rsidRDefault="00307663" w:rsidP="00585BE8">
      <w:pPr>
        <w:spacing w:after="0" w:line="276"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Since 1986, Antelope Creek Ranch</w:t>
      </w:r>
      <w:r w:rsidR="006B03FF" w:rsidRPr="007742CA">
        <w:rPr>
          <w:rFonts w:ascii="Times New Roman" w:eastAsia="Times New Roman" w:hAnsi="Times New Roman" w:cs="Times New Roman"/>
          <w:color w:val="000000"/>
          <w:sz w:val="24"/>
          <w:szCs w:val="24"/>
        </w:rPr>
        <w:t xml:space="preserve"> has been grazed at</w:t>
      </w:r>
      <w:r w:rsidR="006B2909" w:rsidRPr="007742CA">
        <w:rPr>
          <w:rFonts w:ascii="Times New Roman" w:eastAsia="Times New Roman" w:hAnsi="Times New Roman" w:cs="Times New Roman"/>
          <w:color w:val="000000"/>
          <w:sz w:val="24"/>
          <w:szCs w:val="24"/>
        </w:rPr>
        <w:t xml:space="preserve"> or below</w:t>
      </w:r>
      <w:r w:rsidR="006B03FF" w:rsidRPr="007742CA">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006B03FF" w:rsidRPr="007742CA">
        <w:rPr>
          <w:rFonts w:ascii="Times New Roman" w:eastAsia="Times New Roman" w:hAnsi="Times New Roman" w:cs="Times New Roman"/>
          <w:color w:val="000000"/>
          <w:sz w:val="24"/>
          <w:szCs w:val="24"/>
        </w:rPr>
        <w:t>ecologically sustainable stocking</w:t>
      </w:r>
      <w:r w:rsidR="00AB1C5F" w:rsidRPr="007742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rate</w:t>
      </w:r>
      <w:r w:rsidR="006B03FF" w:rsidRPr="007742CA">
        <w:rPr>
          <w:rFonts w:ascii="Times New Roman" w:eastAsia="Times New Roman" w:hAnsi="Times New Roman" w:cs="Times New Roman"/>
          <w:color w:val="000000"/>
          <w:sz w:val="24"/>
          <w:szCs w:val="24"/>
        </w:rPr>
        <w:t xml:space="preserve"> </w:t>
      </w:r>
      <w:r w:rsidR="001B51FE" w:rsidRPr="007742CA">
        <w:rPr>
          <w:rFonts w:ascii="Times New Roman" w:eastAsia="Times New Roman" w:hAnsi="Times New Roman" w:cs="Times New Roman"/>
          <w:color w:val="000000"/>
          <w:sz w:val="24"/>
          <w:szCs w:val="24"/>
        </w:rPr>
        <w:t xml:space="preserve">set by Agrologists </w:t>
      </w:r>
      <w:r w:rsidR="006B03FF" w:rsidRPr="007742CA">
        <w:rPr>
          <w:rFonts w:ascii="Times New Roman" w:eastAsia="Times New Roman" w:hAnsi="Times New Roman" w:cs="Times New Roman"/>
          <w:color w:val="000000"/>
          <w:sz w:val="24"/>
          <w:szCs w:val="24"/>
        </w:rPr>
        <w:t xml:space="preserve">and rangeland specialists </w:t>
      </w:r>
      <w:r w:rsidR="001B51FE" w:rsidRPr="007742CA">
        <w:rPr>
          <w:rFonts w:ascii="Times New Roman" w:eastAsia="Times New Roman" w:hAnsi="Times New Roman" w:cs="Times New Roman"/>
          <w:color w:val="000000"/>
          <w:sz w:val="24"/>
          <w:szCs w:val="24"/>
        </w:rPr>
        <w:t>at Alberta Environment and Parks</w:t>
      </w:r>
      <w:r w:rsidR="00C96FAB" w:rsidRPr="007742CA">
        <w:rPr>
          <w:rFonts w:ascii="Times New Roman" w:eastAsia="Times New Roman" w:hAnsi="Times New Roman" w:cs="Times New Roman"/>
          <w:color w:val="000000"/>
          <w:sz w:val="24"/>
          <w:szCs w:val="24"/>
        </w:rPr>
        <w:t>.</w:t>
      </w:r>
      <w:r w:rsidR="00FE654C">
        <w:rPr>
          <w:rFonts w:ascii="Times New Roman" w:eastAsia="Times New Roman" w:hAnsi="Times New Roman" w:cs="Times New Roman"/>
          <w:color w:val="000000"/>
          <w:sz w:val="24"/>
          <w:szCs w:val="24"/>
        </w:rPr>
        <w:t xml:space="preserve"> </w:t>
      </w:r>
      <w:r w:rsidR="00FE654C" w:rsidRPr="00FE654C">
        <w:rPr>
          <w:rFonts w:ascii="Times New Roman" w:eastAsia="Times New Roman" w:hAnsi="Times New Roman" w:cs="Times New Roman"/>
          <w:color w:val="000000"/>
          <w:sz w:val="24"/>
          <w:szCs w:val="24"/>
        </w:rPr>
        <w:t xml:space="preserve">Antelope Creek Ranch was grazed by 312 cow calf pairs in 2015 and 2016 followed by 286 </w:t>
      </w:r>
      <w:r w:rsidR="00FE654C">
        <w:rPr>
          <w:rFonts w:ascii="Times New Roman" w:eastAsia="Times New Roman" w:hAnsi="Times New Roman" w:cs="Times New Roman"/>
          <w:color w:val="000000"/>
          <w:sz w:val="24"/>
          <w:szCs w:val="24"/>
        </w:rPr>
        <w:t>cow calf pairs in 2018 and 2017.</w:t>
      </w:r>
      <w:r w:rsidR="00C96FAB" w:rsidRPr="007742CA">
        <w:rPr>
          <w:rFonts w:ascii="Times New Roman" w:eastAsia="Times New Roman" w:hAnsi="Times New Roman" w:cs="Times New Roman"/>
          <w:color w:val="000000"/>
          <w:sz w:val="24"/>
          <w:szCs w:val="24"/>
        </w:rPr>
        <w:t xml:space="preserve"> </w:t>
      </w:r>
      <w:r w:rsidR="00B9730B" w:rsidRPr="007742CA">
        <w:rPr>
          <w:rFonts w:ascii="Times New Roman" w:eastAsia="Times New Roman" w:hAnsi="Times New Roman" w:cs="Times New Roman"/>
          <w:color w:val="000000"/>
          <w:sz w:val="24"/>
          <w:szCs w:val="24"/>
        </w:rPr>
        <w:t xml:space="preserve">The fields studied </w:t>
      </w:r>
      <w:r w:rsidR="00A81A2B">
        <w:rPr>
          <w:rFonts w:ascii="Times New Roman" w:eastAsia="Times New Roman" w:hAnsi="Times New Roman" w:cs="Times New Roman"/>
          <w:color w:val="000000"/>
          <w:sz w:val="24"/>
          <w:szCs w:val="24"/>
        </w:rPr>
        <w:t>were</w:t>
      </w:r>
      <w:r w:rsidR="00C96FAB" w:rsidRPr="007742CA">
        <w:rPr>
          <w:rFonts w:ascii="Times New Roman" w:eastAsia="Times New Roman" w:hAnsi="Times New Roman" w:cs="Times New Roman"/>
          <w:color w:val="000000"/>
          <w:sz w:val="24"/>
          <w:szCs w:val="24"/>
        </w:rPr>
        <w:t xml:space="preserve"> only</w:t>
      </w:r>
      <w:r w:rsidR="006B2909" w:rsidRPr="007742CA">
        <w:rPr>
          <w:rFonts w:ascii="Times New Roman" w:eastAsia="Times New Roman" w:hAnsi="Times New Roman" w:cs="Times New Roman"/>
          <w:color w:val="000000"/>
          <w:sz w:val="24"/>
          <w:szCs w:val="24"/>
        </w:rPr>
        <w:t xml:space="preserve"> grazed </w:t>
      </w:r>
      <w:r w:rsidR="00C96FAB" w:rsidRPr="007742CA">
        <w:rPr>
          <w:rFonts w:ascii="Times New Roman" w:eastAsia="Times New Roman" w:hAnsi="Times New Roman" w:cs="Times New Roman"/>
          <w:color w:val="000000"/>
          <w:sz w:val="24"/>
          <w:szCs w:val="24"/>
        </w:rPr>
        <w:t xml:space="preserve">between </w:t>
      </w:r>
      <w:r w:rsidR="006B2909" w:rsidRPr="007742CA">
        <w:rPr>
          <w:rFonts w:ascii="Times New Roman" w:eastAsia="Times New Roman" w:hAnsi="Times New Roman" w:cs="Times New Roman"/>
          <w:color w:val="000000"/>
          <w:sz w:val="24"/>
          <w:szCs w:val="24"/>
        </w:rPr>
        <w:t>June</w:t>
      </w:r>
      <w:r w:rsidR="00C96FAB" w:rsidRPr="007742CA">
        <w:rPr>
          <w:rFonts w:ascii="Times New Roman" w:eastAsia="Times New Roman" w:hAnsi="Times New Roman" w:cs="Times New Roman"/>
          <w:color w:val="000000"/>
          <w:sz w:val="24"/>
          <w:szCs w:val="24"/>
        </w:rPr>
        <w:t xml:space="preserve"> and </w:t>
      </w:r>
      <w:r w:rsidR="00094C99" w:rsidRPr="007742CA">
        <w:rPr>
          <w:rFonts w:ascii="Times New Roman" w:eastAsia="Times New Roman" w:hAnsi="Times New Roman" w:cs="Times New Roman"/>
          <w:color w:val="000000"/>
          <w:sz w:val="24"/>
          <w:szCs w:val="24"/>
        </w:rPr>
        <w:t>October</w:t>
      </w:r>
      <w:r w:rsidR="00C96FAB" w:rsidRPr="007742CA">
        <w:rPr>
          <w:rFonts w:ascii="Times New Roman" w:eastAsia="Times New Roman" w:hAnsi="Times New Roman" w:cs="Times New Roman"/>
          <w:color w:val="000000"/>
          <w:sz w:val="24"/>
          <w:szCs w:val="24"/>
        </w:rPr>
        <w:t xml:space="preserve"> each year</w:t>
      </w:r>
      <w:r w:rsidR="006B2909" w:rsidRPr="007742CA">
        <w:rPr>
          <w:rFonts w:ascii="Times New Roman" w:eastAsia="Times New Roman" w:hAnsi="Times New Roman" w:cs="Times New Roman"/>
          <w:color w:val="000000"/>
          <w:sz w:val="24"/>
          <w:szCs w:val="24"/>
        </w:rPr>
        <w:t xml:space="preserve"> to allow native species to </w:t>
      </w:r>
      <w:r w:rsidR="00AB1C5F" w:rsidRPr="007742CA">
        <w:rPr>
          <w:rFonts w:ascii="Times New Roman" w:eastAsia="Times New Roman" w:hAnsi="Times New Roman" w:cs="Times New Roman"/>
          <w:color w:val="000000"/>
          <w:sz w:val="24"/>
          <w:szCs w:val="24"/>
        </w:rPr>
        <w:t xml:space="preserve">become </w:t>
      </w:r>
      <w:r w:rsidR="006B2909" w:rsidRPr="007742CA">
        <w:rPr>
          <w:rFonts w:ascii="Times New Roman" w:eastAsia="Times New Roman" w:hAnsi="Times New Roman" w:cs="Times New Roman"/>
          <w:color w:val="000000"/>
          <w:sz w:val="24"/>
          <w:szCs w:val="24"/>
        </w:rPr>
        <w:t>establish</w:t>
      </w:r>
      <w:r w:rsidR="00AB1C5F" w:rsidRPr="007742CA">
        <w:rPr>
          <w:rFonts w:ascii="Times New Roman" w:eastAsia="Times New Roman" w:hAnsi="Times New Roman" w:cs="Times New Roman"/>
          <w:color w:val="000000"/>
          <w:sz w:val="24"/>
          <w:szCs w:val="24"/>
        </w:rPr>
        <w:t>ed</w:t>
      </w:r>
      <w:r w:rsidR="008301FB" w:rsidRPr="007742CA">
        <w:rPr>
          <w:rFonts w:ascii="Times New Roman" w:eastAsia="Times New Roman" w:hAnsi="Times New Roman" w:cs="Times New Roman"/>
          <w:color w:val="000000"/>
          <w:sz w:val="24"/>
          <w:szCs w:val="24"/>
        </w:rPr>
        <w:t xml:space="preserve"> in the spring prior to b</w:t>
      </w:r>
      <w:r w:rsidR="006B2909" w:rsidRPr="007742CA">
        <w:rPr>
          <w:rFonts w:ascii="Times New Roman" w:eastAsia="Times New Roman" w:hAnsi="Times New Roman" w:cs="Times New Roman"/>
          <w:color w:val="000000"/>
          <w:sz w:val="24"/>
          <w:szCs w:val="24"/>
        </w:rPr>
        <w:t>eing grazed</w:t>
      </w:r>
      <w:r w:rsidR="00094C99" w:rsidRPr="007742CA">
        <w:rPr>
          <w:rFonts w:ascii="Times New Roman" w:eastAsia="Times New Roman" w:hAnsi="Times New Roman" w:cs="Times New Roman"/>
          <w:color w:val="000000"/>
          <w:sz w:val="24"/>
          <w:szCs w:val="24"/>
        </w:rPr>
        <w:t xml:space="preserve">. The fields studied </w:t>
      </w:r>
      <w:r w:rsidR="00A81A2B">
        <w:rPr>
          <w:rFonts w:ascii="Times New Roman" w:eastAsia="Times New Roman" w:hAnsi="Times New Roman" w:cs="Times New Roman"/>
          <w:color w:val="000000"/>
          <w:sz w:val="24"/>
          <w:szCs w:val="24"/>
        </w:rPr>
        <w:t>were</w:t>
      </w:r>
      <w:r w:rsidR="008301FB" w:rsidRPr="007742CA">
        <w:rPr>
          <w:rFonts w:ascii="Times New Roman" w:eastAsia="Times New Roman" w:hAnsi="Times New Roman" w:cs="Times New Roman"/>
          <w:color w:val="000000"/>
          <w:sz w:val="24"/>
          <w:szCs w:val="24"/>
        </w:rPr>
        <w:t xml:space="preserve"> not </w:t>
      </w:r>
      <w:r w:rsidR="00094C99" w:rsidRPr="007742CA">
        <w:rPr>
          <w:rFonts w:ascii="Times New Roman" w:eastAsia="Times New Roman" w:hAnsi="Times New Roman" w:cs="Times New Roman"/>
          <w:color w:val="000000"/>
          <w:sz w:val="24"/>
          <w:szCs w:val="24"/>
        </w:rPr>
        <w:t>grazed earlier in the season, at which ti</w:t>
      </w:r>
      <w:r w:rsidR="00710EE3" w:rsidRPr="007742CA">
        <w:rPr>
          <w:rFonts w:ascii="Times New Roman" w:eastAsia="Times New Roman" w:hAnsi="Times New Roman" w:cs="Times New Roman"/>
          <w:color w:val="000000"/>
          <w:sz w:val="24"/>
          <w:szCs w:val="24"/>
        </w:rPr>
        <w:t>me the protein content of CWG would be</w:t>
      </w:r>
      <w:r w:rsidR="00094C99" w:rsidRPr="007742CA">
        <w:rPr>
          <w:rFonts w:ascii="Times New Roman" w:eastAsia="Times New Roman" w:hAnsi="Times New Roman" w:cs="Times New Roman"/>
          <w:color w:val="000000"/>
          <w:sz w:val="24"/>
          <w:szCs w:val="24"/>
        </w:rPr>
        <w:t xml:space="preserve"> higher</w:t>
      </w:r>
      <w:r w:rsidR="002F4BD0" w:rsidRPr="007742CA">
        <w:rPr>
          <w:rFonts w:ascii="Times New Roman" w:eastAsia="Times New Roman" w:hAnsi="Times New Roman" w:cs="Times New Roman"/>
          <w:color w:val="000000"/>
          <w:sz w:val="24"/>
          <w:szCs w:val="24"/>
        </w:rPr>
        <w:t xml:space="preserve"> and more appealing to cattle</w:t>
      </w:r>
      <w:r w:rsidR="00094C99" w:rsidRPr="007742CA">
        <w:rPr>
          <w:rFonts w:ascii="Times New Roman" w:eastAsia="Times New Roman" w:hAnsi="Times New Roman" w:cs="Times New Roman"/>
          <w:color w:val="000000"/>
          <w:sz w:val="24"/>
          <w:szCs w:val="24"/>
        </w:rPr>
        <w:t>, because the CWG</w:t>
      </w:r>
      <w:r w:rsidR="00AB1C5F" w:rsidRPr="007742CA">
        <w:rPr>
          <w:rFonts w:ascii="Times New Roman" w:eastAsia="Times New Roman" w:hAnsi="Times New Roman" w:cs="Times New Roman"/>
          <w:color w:val="000000"/>
          <w:sz w:val="24"/>
          <w:szCs w:val="24"/>
        </w:rPr>
        <w:t xml:space="preserve"> areas in the fields are</w:t>
      </w:r>
      <w:r w:rsidR="008301FB" w:rsidRPr="007742CA">
        <w:rPr>
          <w:rFonts w:ascii="Times New Roman" w:eastAsia="Times New Roman" w:hAnsi="Times New Roman" w:cs="Times New Roman"/>
          <w:color w:val="000000"/>
          <w:sz w:val="24"/>
          <w:szCs w:val="24"/>
        </w:rPr>
        <w:t xml:space="preserve"> surrounded by </w:t>
      </w:r>
      <w:r w:rsidR="00710EE3" w:rsidRPr="007742CA">
        <w:rPr>
          <w:rFonts w:ascii="Times New Roman" w:eastAsia="Times New Roman" w:hAnsi="Times New Roman" w:cs="Times New Roman"/>
          <w:color w:val="000000"/>
          <w:sz w:val="24"/>
          <w:szCs w:val="24"/>
        </w:rPr>
        <w:t xml:space="preserve">communities of </w:t>
      </w:r>
      <w:r w:rsidR="00691D8F" w:rsidRPr="007742CA">
        <w:rPr>
          <w:rFonts w:ascii="Times New Roman" w:eastAsia="Times New Roman" w:hAnsi="Times New Roman" w:cs="Times New Roman"/>
          <w:color w:val="000000"/>
          <w:sz w:val="24"/>
          <w:szCs w:val="24"/>
        </w:rPr>
        <w:t xml:space="preserve">native species such as </w:t>
      </w:r>
      <w:r w:rsidR="00691D8F" w:rsidRPr="007742CA">
        <w:rPr>
          <w:rFonts w:ascii="Times New Roman" w:eastAsia="Times New Roman" w:hAnsi="Times New Roman" w:cs="Times New Roman"/>
          <w:i/>
          <w:sz w:val="24"/>
          <w:szCs w:val="24"/>
        </w:rPr>
        <w:t>Agropyron smithii, Stipa comada</w:t>
      </w:r>
      <w:r w:rsidR="00691D8F" w:rsidRPr="007742CA">
        <w:rPr>
          <w:rFonts w:ascii="Times New Roman" w:eastAsia="Times New Roman" w:hAnsi="Times New Roman" w:cs="Times New Roman"/>
          <w:sz w:val="24"/>
          <w:szCs w:val="24"/>
        </w:rPr>
        <w:t xml:space="preserve">, and </w:t>
      </w:r>
      <w:r w:rsidR="00691D8F" w:rsidRPr="007742CA">
        <w:rPr>
          <w:rFonts w:ascii="Times New Roman" w:eastAsia="Times New Roman" w:hAnsi="Times New Roman" w:cs="Times New Roman"/>
          <w:i/>
          <w:sz w:val="24"/>
          <w:szCs w:val="24"/>
        </w:rPr>
        <w:t>Agropyron dasystachyu</w:t>
      </w:r>
      <w:r w:rsidR="00691D8F" w:rsidRPr="007742CA">
        <w:rPr>
          <w:rFonts w:ascii="Times New Roman" w:eastAsia="Times New Roman" w:hAnsi="Times New Roman" w:cs="Times New Roman"/>
          <w:color w:val="000000"/>
          <w:sz w:val="24"/>
          <w:szCs w:val="24"/>
        </w:rPr>
        <w:t xml:space="preserve"> </w:t>
      </w:r>
      <w:r w:rsidR="002F4BD0" w:rsidRPr="007742CA">
        <w:rPr>
          <w:rFonts w:ascii="Times New Roman" w:eastAsia="Times New Roman" w:hAnsi="Times New Roman" w:cs="Times New Roman"/>
          <w:color w:val="000000"/>
          <w:sz w:val="24"/>
          <w:szCs w:val="24"/>
        </w:rPr>
        <w:t>which may</w:t>
      </w:r>
      <w:r w:rsidR="00094C99" w:rsidRPr="007742CA">
        <w:rPr>
          <w:rFonts w:ascii="Times New Roman" w:eastAsia="Times New Roman" w:hAnsi="Times New Roman" w:cs="Times New Roman"/>
          <w:color w:val="000000"/>
          <w:sz w:val="24"/>
          <w:szCs w:val="24"/>
        </w:rPr>
        <w:t xml:space="preserve"> be damage</w:t>
      </w:r>
      <w:r w:rsidR="007742CA" w:rsidRPr="007742CA">
        <w:rPr>
          <w:rFonts w:ascii="Times New Roman" w:eastAsia="Times New Roman" w:hAnsi="Times New Roman" w:cs="Times New Roman"/>
          <w:color w:val="000000"/>
          <w:sz w:val="24"/>
          <w:szCs w:val="24"/>
        </w:rPr>
        <w:t>d by early season grazing (Tanna</w:t>
      </w:r>
      <w:r w:rsidR="00094C99" w:rsidRPr="007742CA">
        <w:rPr>
          <w:rFonts w:ascii="Times New Roman" w:eastAsia="Times New Roman" w:hAnsi="Times New Roman" w:cs="Times New Roman"/>
          <w:color w:val="000000"/>
          <w:sz w:val="24"/>
          <w:szCs w:val="24"/>
        </w:rPr>
        <w:t>s</w:t>
      </w:r>
      <w:r w:rsidR="007742CA" w:rsidRPr="007742CA">
        <w:rPr>
          <w:rFonts w:ascii="Times New Roman" w:eastAsia="Times New Roman" w:hAnsi="Times New Roman" w:cs="Times New Roman"/>
          <w:color w:val="000000"/>
          <w:sz w:val="24"/>
          <w:szCs w:val="24"/>
        </w:rPr>
        <w:t xml:space="preserve"> 200</w:t>
      </w:r>
      <w:r w:rsidR="00094C99" w:rsidRPr="007742CA">
        <w:rPr>
          <w:rFonts w:ascii="Times New Roman" w:eastAsia="Times New Roman" w:hAnsi="Times New Roman" w:cs="Times New Roman"/>
          <w:color w:val="000000"/>
          <w:sz w:val="24"/>
          <w:szCs w:val="24"/>
        </w:rPr>
        <w:t xml:space="preserve">3). </w:t>
      </w:r>
      <w:r w:rsidR="002F4BD0" w:rsidRPr="007742CA">
        <w:rPr>
          <w:rFonts w:ascii="Times New Roman" w:eastAsia="Times New Roman" w:hAnsi="Times New Roman" w:cs="Times New Roman"/>
          <w:color w:val="000000"/>
          <w:sz w:val="24"/>
          <w:szCs w:val="24"/>
        </w:rPr>
        <w:t xml:space="preserve">Although there is little published research on the preferences of </w:t>
      </w:r>
      <w:r w:rsidR="002F4BD0" w:rsidRPr="007742CA">
        <w:rPr>
          <w:rFonts w:ascii="Times New Roman" w:eastAsia="Times New Roman" w:hAnsi="Times New Roman" w:cs="Times New Roman"/>
          <w:color w:val="000000" w:themeColor="text1"/>
          <w:sz w:val="24"/>
          <w:szCs w:val="24"/>
        </w:rPr>
        <w:t xml:space="preserve">cattle in </w:t>
      </w:r>
      <w:r w:rsidR="00710EE3" w:rsidRPr="007742CA">
        <w:rPr>
          <w:rFonts w:ascii="Times New Roman" w:eastAsia="Times New Roman" w:hAnsi="Times New Roman" w:cs="Times New Roman"/>
          <w:color w:val="000000" w:themeColor="text1"/>
          <w:sz w:val="24"/>
          <w:szCs w:val="24"/>
        </w:rPr>
        <w:t xml:space="preserve">heterogeneous </w:t>
      </w:r>
      <w:r w:rsidR="00A81A2B">
        <w:rPr>
          <w:rFonts w:ascii="Times New Roman" w:eastAsia="Times New Roman" w:hAnsi="Times New Roman" w:cs="Times New Roman"/>
          <w:color w:val="000000" w:themeColor="text1"/>
          <w:sz w:val="24"/>
          <w:szCs w:val="24"/>
        </w:rPr>
        <w:t>Dry Mixedgrass</w:t>
      </w:r>
      <w:r w:rsidR="002F4BD0" w:rsidRPr="007742CA">
        <w:rPr>
          <w:rFonts w:ascii="Times New Roman" w:eastAsia="Times New Roman" w:hAnsi="Times New Roman" w:cs="Times New Roman"/>
          <w:color w:val="000000" w:themeColor="text1"/>
          <w:sz w:val="24"/>
          <w:szCs w:val="24"/>
        </w:rPr>
        <w:t xml:space="preserve"> communities invaded with </w:t>
      </w:r>
      <w:r w:rsidR="009C281D" w:rsidRPr="007742CA">
        <w:rPr>
          <w:rFonts w:ascii="Times New Roman" w:eastAsia="Times New Roman" w:hAnsi="Times New Roman" w:cs="Times New Roman"/>
          <w:color w:val="000000" w:themeColor="text1"/>
          <w:sz w:val="24"/>
          <w:szCs w:val="24"/>
        </w:rPr>
        <w:t>CWG</w:t>
      </w:r>
      <w:r w:rsidR="002F4BD0" w:rsidRPr="007742CA">
        <w:rPr>
          <w:rFonts w:ascii="Times New Roman" w:eastAsia="Times New Roman" w:hAnsi="Times New Roman" w:cs="Times New Roman"/>
          <w:color w:val="000000" w:themeColor="text1"/>
          <w:sz w:val="24"/>
          <w:szCs w:val="24"/>
        </w:rPr>
        <w:t xml:space="preserve">, some studies have shown that </w:t>
      </w:r>
      <w:r w:rsidR="009C281D" w:rsidRPr="007742CA">
        <w:rPr>
          <w:rFonts w:ascii="Times New Roman" w:eastAsia="Times New Roman" w:hAnsi="Times New Roman" w:cs="Times New Roman"/>
          <w:color w:val="000000" w:themeColor="text1"/>
          <w:sz w:val="24"/>
          <w:szCs w:val="24"/>
        </w:rPr>
        <w:t>CWG</w:t>
      </w:r>
      <w:r w:rsidR="002F4BD0" w:rsidRPr="007742CA">
        <w:rPr>
          <w:rFonts w:ascii="Times New Roman" w:eastAsia="Times New Roman" w:hAnsi="Times New Roman" w:cs="Times New Roman"/>
          <w:color w:val="000000" w:themeColor="text1"/>
          <w:sz w:val="24"/>
          <w:szCs w:val="24"/>
        </w:rPr>
        <w:t xml:space="preserve"> varieties a</w:t>
      </w:r>
      <w:r w:rsidR="00710EE3" w:rsidRPr="007742CA">
        <w:rPr>
          <w:rFonts w:ascii="Times New Roman" w:eastAsia="Times New Roman" w:hAnsi="Times New Roman" w:cs="Times New Roman"/>
          <w:color w:val="000000" w:themeColor="text1"/>
          <w:sz w:val="24"/>
          <w:szCs w:val="24"/>
        </w:rPr>
        <w:t>re preferred by cattle over</w:t>
      </w:r>
      <w:r w:rsidR="002F4BD0" w:rsidRPr="007742CA">
        <w:rPr>
          <w:rFonts w:ascii="Times New Roman" w:eastAsia="Times New Roman" w:hAnsi="Times New Roman" w:cs="Times New Roman"/>
          <w:color w:val="000000" w:themeColor="text1"/>
          <w:sz w:val="24"/>
          <w:szCs w:val="24"/>
        </w:rPr>
        <w:t xml:space="preserve"> other wheatgrass species</w:t>
      </w:r>
      <w:r w:rsidR="00AB1C5F" w:rsidRPr="007742CA">
        <w:rPr>
          <w:rFonts w:ascii="Times New Roman" w:eastAsia="Times New Roman" w:hAnsi="Times New Roman" w:cs="Times New Roman"/>
          <w:color w:val="000000" w:themeColor="text1"/>
          <w:sz w:val="24"/>
          <w:szCs w:val="24"/>
        </w:rPr>
        <w:t xml:space="preserve"> </w:t>
      </w:r>
      <w:r w:rsidR="00AB1C5F" w:rsidRPr="007742CA">
        <w:rPr>
          <w:rFonts w:ascii="Times New Roman" w:eastAsia="Times New Roman" w:hAnsi="Times New Roman" w:cs="Times New Roman"/>
          <w:i/>
          <w:color w:val="000000" w:themeColor="text1"/>
          <w:sz w:val="24"/>
          <w:szCs w:val="24"/>
        </w:rPr>
        <w:t>(</w:t>
      </w:r>
      <w:r w:rsidR="00AB1C5F" w:rsidRPr="007742CA">
        <w:rPr>
          <w:rStyle w:val="Emphasis"/>
          <w:rFonts w:ascii="Times New Roman" w:hAnsi="Times New Roman" w:cs="Times New Roman"/>
          <w:i w:val="0"/>
          <w:color w:val="000000" w:themeColor="text1"/>
          <w:sz w:val="24"/>
          <w:szCs w:val="24"/>
          <w:bdr w:val="none" w:sz="0" w:space="0" w:color="auto" w:frame="1"/>
          <w:shd w:val="clear" w:color="auto" w:fill="FFFFFF"/>
        </w:rPr>
        <w:t>Ganskopp et al. 1997</w:t>
      </w:r>
      <w:r w:rsidR="00AB1C5F" w:rsidRPr="007742CA">
        <w:rPr>
          <w:rFonts w:ascii="Times New Roman" w:eastAsia="Times New Roman" w:hAnsi="Times New Roman" w:cs="Times New Roman"/>
          <w:i/>
          <w:color w:val="000000" w:themeColor="text1"/>
          <w:sz w:val="24"/>
          <w:szCs w:val="24"/>
        </w:rPr>
        <w:t>)</w:t>
      </w:r>
      <w:r w:rsidR="002F4BD0" w:rsidRPr="007742CA">
        <w:rPr>
          <w:rFonts w:ascii="Times New Roman" w:eastAsia="Times New Roman" w:hAnsi="Times New Roman" w:cs="Times New Roman"/>
          <w:i/>
          <w:color w:val="000000" w:themeColor="text1"/>
          <w:sz w:val="24"/>
          <w:szCs w:val="24"/>
        </w:rPr>
        <w:t xml:space="preserve">.  </w:t>
      </w:r>
    </w:p>
    <w:p w14:paraId="65C4D9CA" w14:textId="00BF7CDC" w:rsidR="00B155CA" w:rsidRPr="007742CA" w:rsidRDefault="00CC43F3" w:rsidP="00CB67ED">
      <w:pPr>
        <w:spacing w:after="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themeColor="text1"/>
          <w:sz w:val="24"/>
          <w:szCs w:val="24"/>
        </w:rPr>
        <w:t>Over time</w:t>
      </w:r>
      <w:r w:rsidR="00A64873">
        <w:rPr>
          <w:rFonts w:ascii="Times New Roman" w:eastAsia="Times New Roman" w:hAnsi="Times New Roman" w:cs="Times New Roman"/>
          <w:color w:val="000000" w:themeColor="text1"/>
          <w:sz w:val="24"/>
          <w:szCs w:val="24"/>
        </w:rPr>
        <w:t xml:space="preserve"> CWG tufts of grass</w:t>
      </w:r>
      <w:r w:rsidR="008C01CB">
        <w:rPr>
          <w:rFonts w:ascii="Times New Roman" w:eastAsia="Times New Roman" w:hAnsi="Times New Roman" w:cs="Times New Roman"/>
          <w:color w:val="000000" w:themeColor="text1"/>
          <w:sz w:val="24"/>
          <w:szCs w:val="24"/>
        </w:rPr>
        <w:t>,</w:t>
      </w:r>
      <w:r w:rsidR="00A64873">
        <w:rPr>
          <w:rFonts w:ascii="Times New Roman" w:eastAsia="Times New Roman" w:hAnsi="Times New Roman" w:cs="Times New Roman"/>
          <w:color w:val="000000" w:themeColor="text1"/>
          <w:sz w:val="24"/>
          <w:szCs w:val="24"/>
        </w:rPr>
        <w:t xml:space="preserve"> known as tussocks</w:t>
      </w:r>
      <w:r w:rsidR="008C01CB">
        <w:rPr>
          <w:rFonts w:ascii="Times New Roman" w:eastAsia="Times New Roman" w:hAnsi="Times New Roman" w:cs="Times New Roman"/>
          <w:color w:val="000000" w:themeColor="text1"/>
          <w:sz w:val="24"/>
          <w:szCs w:val="24"/>
        </w:rPr>
        <w:t>,</w:t>
      </w:r>
      <w:r w:rsidR="00151C80" w:rsidRPr="007742CA">
        <w:rPr>
          <w:rFonts w:ascii="Times New Roman" w:eastAsia="Times New Roman" w:hAnsi="Times New Roman" w:cs="Times New Roman"/>
          <w:color w:val="000000" w:themeColor="text1"/>
          <w:sz w:val="24"/>
          <w:szCs w:val="24"/>
        </w:rPr>
        <w:t xml:space="preserve"> build up and hold great amounts of litter</w:t>
      </w:r>
      <w:r w:rsidR="002F4BD0" w:rsidRPr="007742CA">
        <w:rPr>
          <w:rFonts w:ascii="Times New Roman" w:eastAsia="Times New Roman" w:hAnsi="Times New Roman" w:cs="Times New Roman"/>
          <w:color w:val="000000" w:themeColor="text1"/>
          <w:sz w:val="24"/>
          <w:szCs w:val="24"/>
        </w:rPr>
        <w:t xml:space="preserve"> (</w:t>
      </w:r>
      <w:r w:rsidR="00710EE3" w:rsidRPr="007742CA">
        <w:rPr>
          <w:rFonts w:ascii="Times New Roman" w:eastAsia="Times New Roman" w:hAnsi="Times New Roman" w:cs="Times New Roman"/>
          <w:color w:val="000000" w:themeColor="text1"/>
          <w:sz w:val="24"/>
          <w:szCs w:val="24"/>
        </w:rPr>
        <w:t>Tann</w:t>
      </w:r>
      <w:r w:rsidR="007742CA" w:rsidRPr="007742CA">
        <w:rPr>
          <w:rFonts w:ascii="Times New Roman" w:eastAsia="Times New Roman" w:hAnsi="Times New Roman" w:cs="Times New Roman"/>
          <w:color w:val="000000" w:themeColor="text1"/>
          <w:sz w:val="24"/>
          <w:szCs w:val="24"/>
        </w:rPr>
        <w:t>a</w:t>
      </w:r>
      <w:r w:rsidR="00710EE3" w:rsidRPr="007742CA">
        <w:rPr>
          <w:rFonts w:ascii="Times New Roman" w:eastAsia="Times New Roman" w:hAnsi="Times New Roman" w:cs="Times New Roman"/>
          <w:color w:val="000000" w:themeColor="text1"/>
          <w:sz w:val="24"/>
          <w:szCs w:val="24"/>
        </w:rPr>
        <w:t xml:space="preserve">s </w:t>
      </w:r>
      <w:r w:rsidR="002F4BD0" w:rsidRPr="007742CA">
        <w:rPr>
          <w:rFonts w:ascii="Times New Roman" w:eastAsia="Times New Roman" w:hAnsi="Times New Roman" w:cs="Times New Roman"/>
          <w:color w:val="000000" w:themeColor="text1"/>
          <w:sz w:val="24"/>
          <w:szCs w:val="24"/>
        </w:rPr>
        <w:t>2013)</w:t>
      </w:r>
      <w:r w:rsidRPr="007742CA">
        <w:rPr>
          <w:rFonts w:ascii="Times New Roman" w:eastAsia="Times New Roman" w:hAnsi="Times New Roman" w:cs="Times New Roman"/>
          <w:color w:val="000000" w:themeColor="text1"/>
          <w:sz w:val="24"/>
          <w:szCs w:val="24"/>
        </w:rPr>
        <w:t xml:space="preserve">. An </w:t>
      </w:r>
      <w:r w:rsidR="002F4BD0" w:rsidRPr="007742CA">
        <w:rPr>
          <w:rFonts w:ascii="Times New Roman" w:eastAsia="Times New Roman" w:hAnsi="Times New Roman" w:cs="Times New Roman"/>
          <w:color w:val="000000" w:themeColor="text1"/>
          <w:sz w:val="24"/>
          <w:szCs w:val="24"/>
        </w:rPr>
        <w:t xml:space="preserve">abundance of litter </w:t>
      </w:r>
      <w:r w:rsidR="00151C80" w:rsidRPr="007742CA">
        <w:rPr>
          <w:rFonts w:ascii="Times New Roman" w:eastAsia="Times New Roman" w:hAnsi="Times New Roman" w:cs="Times New Roman"/>
          <w:color w:val="000000" w:themeColor="text1"/>
          <w:sz w:val="24"/>
          <w:szCs w:val="24"/>
        </w:rPr>
        <w:t>reduces</w:t>
      </w:r>
      <w:r w:rsidR="00E97769" w:rsidRPr="007742CA">
        <w:rPr>
          <w:rFonts w:ascii="Times New Roman" w:eastAsia="Times New Roman" w:hAnsi="Times New Roman" w:cs="Times New Roman"/>
          <w:color w:val="000000" w:themeColor="text1"/>
          <w:sz w:val="24"/>
          <w:szCs w:val="24"/>
        </w:rPr>
        <w:t xml:space="preserve"> the vigor of </w:t>
      </w:r>
      <w:r w:rsidR="00F86720" w:rsidRPr="007742CA">
        <w:rPr>
          <w:rFonts w:ascii="Times New Roman" w:eastAsia="Times New Roman" w:hAnsi="Times New Roman" w:cs="Times New Roman"/>
          <w:color w:val="000000" w:themeColor="text1"/>
          <w:sz w:val="24"/>
          <w:szCs w:val="24"/>
        </w:rPr>
        <w:t xml:space="preserve">CWG </w:t>
      </w:r>
      <w:r w:rsidR="00E97769" w:rsidRPr="007742CA">
        <w:rPr>
          <w:rFonts w:ascii="Times New Roman" w:eastAsia="Times New Roman" w:hAnsi="Times New Roman" w:cs="Times New Roman"/>
          <w:color w:val="000000" w:themeColor="text1"/>
          <w:sz w:val="24"/>
          <w:szCs w:val="24"/>
        </w:rPr>
        <w:t>plants by supressing new growth</w:t>
      </w:r>
      <w:r w:rsidR="00710EE3" w:rsidRPr="007742CA">
        <w:rPr>
          <w:rFonts w:ascii="Times New Roman" w:eastAsia="Times New Roman" w:hAnsi="Times New Roman" w:cs="Times New Roman"/>
          <w:color w:val="000000" w:themeColor="text1"/>
          <w:sz w:val="24"/>
          <w:szCs w:val="24"/>
        </w:rPr>
        <w:t xml:space="preserve"> (Henderson 2005). Supressing growth</w:t>
      </w:r>
      <w:r w:rsidR="008301FB" w:rsidRPr="007742CA">
        <w:rPr>
          <w:rFonts w:ascii="Times New Roman" w:eastAsia="Times New Roman" w:hAnsi="Times New Roman" w:cs="Times New Roman"/>
          <w:color w:val="000000" w:themeColor="text1"/>
          <w:sz w:val="24"/>
          <w:szCs w:val="24"/>
        </w:rPr>
        <w:t xml:space="preserve"> reduces</w:t>
      </w:r>
      <w:r w:rsidRPr="007742CA">
        <w:rPr>
          <w:rFonts w:ascii="Times New Roman" w:eastAsia="Times New Roman" w:hAnsi="Times New Roman" w:cs="Times New Roman"/>
          <w:color w:val="000000" w:themeColor="text1"/>
          <w:sz w:val="24"/>
          <w:szCs w:val="24"/>
        </w:rPr>
        <w:t xml:space="preserve"> </w:t>
      </w:r>
      <w:r w:rsidR="00F86720" w:rsidRPr="007742CA">
        <w:rPr>
          <w:rFonts w:ascii="Times New Roman" w:eastAsia="Times New Roman" w:hAnsi="Times New Roman" w:cs="Times New Roman"/>
          <w:color w:val="000000" w:themeColor="text1"/>
          <w:sz w:val="24"/>
          <w:szCs w:val="24"/>
        </w:rPr>
        <w:t xml:space="preserve">CWG </w:t>
      </w:r>
      <w:r w:rsidRPr="007742CA">
        <w:rPr>
          <w:rFonts w:ascii="Times New Roman" w:eastAsia="Times New Roman" w:hAnsi="Times New Roman" w:cs="Times New Roman"/>
          <w:color w:val="000000" w:themeColor="text1"/>
          <w:sz w:val="24"/>
          <w:szCs w:val="24"/>
        </w:rPr>
        <w:t>plant</w:t>
      </w:r>
      <w:r w:rsidR="00415CA0" w:rsidRPr="007742CA">
        <w:rPr>
          <w:rFonts w:ascii="Times New Roman" w:eastAsia="Times New Roman" w:hAnsi="Times New Roman" w:cs="Times New Roman"/>
          <w:color w:val="000000" w:themeColor="text1"/>
          <w:sz w:val="24"/>
          <w:szCs w:val="24"/>
        </w:rPr>
        <w:t xml:space="preserve"> pro</w:t>
      </w:r>
      <w:r w:rsidR="00F86720" w:rsidRPr="007742CA">
        <w:rPr>
          <w:rFonts w:ascii="Times New Roman" w:eastAsia="Times New Roman" w:hAnsi="Times New Roman" w:cs="Times New Roman"/>
          <w:color w:val="000000" w:themeColor="text1"/>
          <w:sz w:val="24"/>
          <w:szCs w:val="24"/>
        </w:rPr>
        <w:t>ductivity and</w:t>
      </w:r>
      <w:r w:rsidR="00710EE3" w:rsidRPr="007742CA">
        <w:rPr>
          <w:rFonts w:ascii="Times New Roman" w:eastAsia="Times New Roman" w:hAnsi="Times New Roman" w:cs="Times New Roman"/>
          <w:color w:val="000000" w:themeColor="text1"/>
          <w:sz w:val="24"/>
          <w:szCs w:val="24"/>
        </w:rPr>
        <w:t xml:space="preserve"> also</w:t>
      </w:r>
      <w:r w:rsidR="00F86720" w:rsidRPr="007742CA">
        <w:rPr>
          <w:rFonts w:ascii="Times New Roman" w:eastAsia="Times New Roman" w:hAnsi="Times New Roman" w:cs="Times New Roman"/>
          <w:color w:val="000000" w:themeColor="text1"/>
          <w:sz w:val="24"/>
          <w:szCs w:val="24"/>
        </w:rPr>
        <w:t xml:space="preserve"> prevents</w:t>
      </w:r>
      <w:r w:rsidR="00E97769" w:rsidRPr="007742CA">
        <w:rPr>
          <w:rFonts w:ascii="Times New Roman" w:eastAsia="Times New Roman" w:hAnsi="Times New Roman" w:cs="Times New Roman"/>
          <w:color w:val="000000" w:themeColor="text1"/>
          <w:sz w:val="24"/>
          <w:szCs w:val="24"/>
        </w:rPr>
        <w:t xml:space="preserve"> other species from</w:t>
      </w:r>
      <w:r w:rsidRPr="007742CA">
        <w:rPr>
          <w:rFonts w:ascii="Times New Roman" w:eastAsia="Times New Roman" w:hAnsi="Times New Roman" w:cs="Times New Roman"/>
          <w:color w:val="000000" w:themeColor="text1"/>
          <w:sz w:val="24"/>
          <w:szCs w:val="24"/>
        </w:rPr>
        <w:t xml:space="preserve"> </w:t>
      </w:r>
      <w:r w:rsidR="00151C80" w:rsidRPr="007742CA">
        <w:rPr>
          <w:rFonts w:ascii="Times New Roman" w:eastAsia="Times New Roman" w:hAnsi="Times New Roman" w:cs="Times New Roman"/>
          <w:color w:val="000000" w:themeColor="text1"/>
          <w:sz w:val="24"/>
          <w:szCs w:val="24"/>
        </w:rPr>
        <w:t>establish</w:t>
      </w:r>
      <w:r w:rsidR="00415CA0" w:rsidRPr="007742CA">
        <w:rPr>
          <w:rFonts w:ascii="Times New Roman" w:eastAsia="Times New Roman" w:hAnsi="Times New Roman" w:cs="Times New Roman"/>
          <w:color w:val="000000" w:themeColor="text1"/>
          <w:sz w:val="24"/>
          <w:szCs w:val="24"/>
        </w:rPr>
        <w:t>ing</w:t>
      </w:r>
      <w:r w:rsidR="00710EE3" w:rsidRPr="007742CA">
        <w:rPr>
          <w:rFonts w:ascii="Times New Roman" w:eastAsia="Times New Roman" w:hAnsi="Times New Roman" w:cs="Times New Roman"/>
          <w:color w:val="000000" w:themeColor="text1"/>
          <w:sz w:val="24"/>
          <w:szCs w:val="24"/>
        </w:rPr>
        <w:t xml:space="preserve"> (Henderson </w:t>
      </w:r>
      <w:r w:rsidR="00574A48" w:rsidRPr="007742CA">
        <w:rPr>
          <w:rFonts w:ascii="Times New Roman" w:eastAsia="Times New Roman" w:hAnsi="Times New Roman" w:cs="Times New Roman"/>
          <w:color w:val="000000" w:themeColor="text1"/>
          <w:sz w:val="24"/>
          <w:szCs w:val="24"/>
        </w:rPr>
        <w:t>2005)</w:t>
      </w:r>
      <w:r w:rsidR="00E97769" w:rsidRPr="007742CA">
        <w:rPr>
          <w:rFonts w:ascii="Times New Roman" w:eastAsia="Times New Roman" w:hAnsi="Times New Roman" w:cs="Times New Roman"/>
          <w:color w:val="000000" w:themeColor="text1"/>
          <w:sz w:val="24"/>
          <w:szCs w:val="24"/>
        </w:rPr>
        <w:t xml:space="preserve">. </w:t>
      </w:r>
      <w:r w:rsidR="00094C99" w:rsidRPr="007742CA">
        <w:rPr>
          <w:rFonts w:ascii="Times New Roman" w:eastAsia="Times New Roman" w:hAnsi="Times New Roman" w:cs="Times New Roman"/>
          <w:color w:val="000000" w:themeColor="text1"/>
          <w:sz w:val="24"/>
          <w:szCs w:val="24"/>
        </w:rPr>
        <w:t>By mo</w:t>
      </w:r>
      <w:r w:rsidRPr="007742CA">
        <w:rPr>
          <w:rFonts w:ascii="Times New Roman" w:eastAsia="Times New Roman" w:hAnsi="Times New Roman" w:cs="Times New Roman"/>
          <w:color w:val="000000" w:themeColor="text1"/>
          <w:sz w:val="24"/>
          <w:szCs w:val="24"/>
        </w:rPr>
        <w:t xml:space="preserve">wing CWG areas the tussocks </w:t>
      </w:r>
      <w:r w:rsidRPr="007742CA">
        <w:rPr>
          <w:rFonts w:ascii="Times New Roman" w:eastAsia="Times New Roman" w:hAnsi="Times New Roman" w:cs="Times New Roman"/>
          <w:color w:val="000000"/>
          <w:sz w:val="24"/>
          <w:szCs w:val="24"/>
        </w:rPr>
        <w:t>may</w:t>
      </w:r>
      <w:r w:rsidR="00574A48" w:rsidRPr="007742CA">
        <w:rPr>
          <w:rFonts w:ascii="Times New Roman" w:eastAsia="Times New Roman" w:hAnsi="Times New Roman" w:cs="Times New Roman"/>
          <w:color w:val="000000"/>
          <w:sz w:val="24"/>
          <w:szCs w:val="24"/>
        </w:rPr>
        <w:t xml:space="preserve"> be disturbed and more grass</w:t>
      </w:r>
      <w:r w:rsidR="00710EE3" w:rsidRPr="007742CA">
        <w:rPr>
          <w:rFonts w:ascii="Times New Roman" w:eastAsia="Times New Roman" w:hAnsi="Times New Roman" w:cs="Times New Roman"/>
          <w:color w:val="000000"/>
          <w:sz w:val="24"/>
          <w:szCs w:val="24"/>
        </w:rPr>
        <w:t xml:space="preserve"> is</w:t>
      </w:r>
      <w:r w:rsidR="00094C99" w:rsidRPr="007742CA">
        <w:rPr>
          <w:rFonts w:ascii="Times New Roman" w:eastAsia="Times New Roman" w:hAnsi="Times New Roman" w:cs="Times New Roman"/>
          <w:color w:val="000000"/>
          <w:sz w:val="24"/>
          <w:szCs w:val="24"/>
        </w:rPr>
        <w:t xml:space="preserve"> expected</w:t>
      </w:r>
      <w:r w:rsidR="002F4BD0" w:rsidRPr="007742CA">
        <w:rPr>
          <w:rFonts w:ascii="Times New Roman" w:eastAsia="Times New Roman" w:hAnsi="Times New Roman" w:cs="Times New Roman"/>
          <w:color w:val="000000"/>
          <w:sz w:val="24"/>
          <w:szCs w:val="24"/>
        </w:rPr>
        <w:t xml:space="preserve"> </w:t>
      </w:r>
      <w:r w:rsidRPr="007742CA">
        <w:rPr>
          <w:rFonts w:ascii="Times New Roman" w:eastAsia="Times New Roman" w:hAnsi="Times New Roman" w:cs="Times New Roman"/>
          <w:color w:val="000000"/>
          <w:sz w:val="24"/>
          <w:szCs w:val="24"/>
        </w:rPr>
        <w:t xml:space="preserve">to grow </w:t>
      </w:r>
      <w:r w:rsidR="00F86720" w:rsidRPr="007742CA">
        <w:rPr>
          <w:rFonts w:ascii="Times New Roman" w:eastAsia="Times New Roman" w:hAnsi="Times New Roman" w:cs="Times New Roman"/>
          <w:color w:val="000000"/>
          <w:sz w:val="24"/>
          <w:szCs w:val="24"/>
        </w:rPr>
        <w:t>after being mowed</w:t>
      </w:r>
      <w:r w:rsidR="00094C99" w:rsidRPr="007742CA">
        <w:rPr>
          <w:rFonts w:ascii="Times New Roman" w:eastAsia="Times New Roman" w:hAnsi="Times New Roman" w:cs="Times New Roman"/>
          <w:color w:val="000000"/>
          <w:sz w:val="24"/>
          <w:szCs w:val="24"/>
        </w:rPr>
        <w:t xml:space="preserve">. </w:t>
      </w:r>
      <w:r w:rsidR="002F4BD0" w:rsidRPr="007742CA">
        <w:rPr>
          <w:rFonts w:ascii="Times New Roman" w:eastAsia="Times New Roman" w:hAnsi="Times New Roman" w:cs="Times New Roman"/>
          <w:color w:val="000000"/>
          <w:sz w:val="24"/>
          <w:szCs w:val="24"/>
        </w:rPr>
        <w:t xml:space="preserve">It is expected that mowed areas </w:t>
      </w:r>
      <w:r w:rsidR="002F4BD0" w:rsidRPr="007742CA">
        <w:rPr>
          <w:rFonts w:ascii="Times New Roman" w:eastAsia="Times New Roman" w:hAnsi="Times New Roman" w:cs="Times New Roman"/>
          <w:color w:val="000000"/>
          <w:sz w:val="24"/>
          <w:szCs w:val="24"/>
        </w:rPr>
        <w:lastRenderedPageBreak/>
        <w:t xml:space="preserve">of CWG will be preferred </w:t>
      </w:r>
      <w:r w:rsidR="00710EE3" w:rsidRPr="007742CA">
        <w:rPr>
          <w:rFonts w:ascii="Times New Roman" w:eastAsia="Times New Roman" w:hAnsi="Times New Roman" w:cs="Times New Roman"/>
          <w:color w:val="000000"/>
          <w:sz w:val="24"/>
          <w:szCs w:val="24"/>
        </w:rPr>
        <w:t>by cattle rather than</w:t>
      </w:r>
      <w:r w:rsidR="00354CE5" w:rsidRPr="007742CA">
        <w:rPr>
          <w:rFonts w:ascii="Times New Roman" w:eastAsia="Times New Roman" w:hAnsi="Times New Roman" w:cs="Times New Roman"/>
          <w:color w:val="000000"/>
          <w:sz w:val="24"/>
          <w:szCs w:val="24"/>
        </w:rPr>
        <w:t xml:space="preserve"> areas </w:t>
      </w:r>
      <w:r w:rsidR="00710EE3" w:rsidRPr="007742CA">
        <w:rPr>
          <w:rFonts w:ascii="Times New Roman" w:eastAsia="Times New Roman" w:hAnsi="Times New Roman" w:cs="Times New Roman"/>
          <w:color w:val="000000"/>
          <w:sz w:val="24"/>
          <w:szCs w:val="24"/>
        </w:rPr>
        <w:t xml:space="preserve">of </w:t>
      </w:r>
      <w:r w:rsidR="004574DA">
        <w:rPr>
          <w:rFonts w:ascii="Times New Roman" w:eastAsia="Times New Roman" w:hAnsi="Times New Roman" w:cs="Times New Roman"/>
          <w:color w:val="000000"/>
          <w:sz w:val="24"/>
          <w:szCs w:val="24"/>
        </w:rPr>
        <w:t>unmowed</w:t>
      </w:r>
      <w:r w:rsidR="00710EE3" w:rsidRPr="007742CA">
        <w:rPr>
          <w:rFonts w:ascii="Times New Roman" w:eastAsia="Times New Roman" w:hAnsi="Times New Roman" w:cs="Times New Roman"/>
          <w:color w:val="000000"/>
          <w:sz w:val="24"/>
          <w:szCs w:val="24"/>
        </w:rPr>
        <w:t xml:space="preserve"> CWG because of </w:t>
      </w:r>
      <w:r w:rsidR="00574A48" w:rsidRPr="007742CA">
        <w:rPr>
          <w:rFonts w:ascii="Times New Roman" w:eastAsia="Times New Roman" w:hAnsi="Times New Roman" w:cs="Times New Roman"/>
          <w:color w:val="000000"/>
          <w:sz w:val="24"/>
          <w:szCs w:val="24"/>
        </w:rPr>
        <w:t>an</w:t>
      </w:r>
      <w:r w:rsidR="00710EE3" w:rsidRPr="007742CA">
        <w:rPr>
          <w:rFonts w:ascii="Times New Roman" w:eastAsia="Times New Roman" w:hAnsi="Times New Roman" w:cs="Times New Roman"/>
          <w:color w:val="000000"/>
          <w:sz w:val="24"/>
          <w:szCs w:val="24"/>
        </w:rPr>
        <w:t xml:space="preserve"> anticipated</w:t>
      </w:r>
      <w:r w:rsidR="00574A48" w:rsidRPr="007742CA">
        <w:rPr>
          <w:rFonts w:ascii="Times New Roman" w:eastAsia="Times New Roman" w:hAnsi="Times New Roman" w:cs="Times New Roman"/>
          <w:color w:val="000000"/>
          <w:sz w:val="24"/>
          <w:szCs w:val="24"/>
        </w:rPr>
        <w:t xml:space="preserve"> increase i</w:t>
      </w:r>
      <w:r w:rsidR="00415CA0" w:rsidRPr="007742CA">
        <w:rPr>
          <w:rFonts w:ascii="Times New Roman" w:eastAsia="Times New Roman" w:hAnsi="Times New Roman" w:cs="Times New Roman"/>
          <w:color w:val="000000"/>
          <w:sz w:val="24"/>
          <w:szCs w:val="24"/>
        </w:rPr>
        <w:t>n young and palatable CWG</w:t>
      </w:r>
      <w:r w:rsidR="002F4BD0" w:rsidRPr="007742CA">
        <w:rPr>
          <w:rFonts w:ascii="Times New Roman" w:eastAsia="Times New Roman" w:hAnsi="Times New Roman" w:cs="Times New Roman"/>
          <w:color w:val="000000"/>
          <w:sz w:val="24"/>
          <w:szCs w:val="24"/>
        </w:rPr>
        <w:t xml:space="preserve">. </w:t>
      </w:r>
      <w:r w:rsidR="00880C18" w:rsidRPr="007742CA">
        <w:rPr>
          <w:rFonts w:ascii="Times New Roman" w:eastAsia="Times New Roman" w:hAnsi="Times New Roman" w:cs="Times New Roman"/>
          <w:color w:val="000000"/>
          <w:sz w:val="24"/>
          <w:szCs w:val="24"/>
        </w:rPr>
        <w:t xml:space="preserve"> </w:t>
      </w:r>
      <w:r w:rsidRPr="007742CA">
        <w:rPr>
          <w:rFonts w:ascii="Times New Roman" w:eastAsia="Times New Roman" w:hAnsi="Times New Roman" w:cs="Times New Roman"/>
          <w:color w:val="000000"/>
          <w:sz w:val="24"/>
          <w:szCs w:val="24"/>
        </w:rPr>
        <w:t>A preference for mowed CWG is expected to increase</w:t>
      </w:r>
      <w:r w:rsidR="00F86720" w:rsidRPr="007742CA">
        <w:rPr>
          <w:rFonts w:ascii="Times New Roman" w:eastAsia="Times New Roman" w:hAnsi="Times New Roman" w:cs="Times New Roman"/>
          <w:color w:val="000000"/>
          <w:sz w:val="24"/>
          <w:szCs w:val="24"/>
        </w:rPr>
        <w:t xml:space="preserve"> the</w:t>
      </w:r>
      <w:r w:rsidRPr="007742CA">
        <w:rPr>
          <w:rFonts w:ascii="Times New Roman" w:eastAsia="Times New Roman" w:hAnsi="Times New Roman" w:cs="Times New Roman"/>
          <w:color w:val="000000"/>
          <w:sz w:val="24"/>
          <w:szCs w:val="24"/>
        </w:rPr>
        <w:t xml:space="preserve"> intensity of grazing in mowed areas </w:t>
      </w:r>
      <w:r w:rsidR="00415CA0" w:rsidRPr="007742CA">
        <w:rPr>
          <w:rFonts w:ascii="Times New Roman" w:eastAsia="Times New Roman" w:hAnsi="Times New Roman" w:cs="Times New Roman"/>
          <w:color w:val="000000"/>
          <w:sz w:val="24"/>
          <w:szCs w:val="24"/>
        </w:rPr>
        <w:t>as measured by the GPS collars</w:t>
      </w:r>
      <w:r w:rsidRPr="007742CA">
        <w:rPr>
          <w:rFonts w:ascii="Times New Roman" w:eastAsia="Times New Roman" w:hAnsi="Times New Roman" w:cs="Times New Roman"/>
          <w:color w:val="000000"/>
          <w:sz w:val="24"/>
          <w:szCs w:val="24"/>
        </w:rPr>
        <w:t>. An increase in intensity of grazing is expected to</w:t>
      </w:r>
      <w:r w:rsidR="00F86720" w:rsidRPr="007742CA">
        <w:rPr>
          <w:rFonts w:ascii="Times New Roman" w:eastAsia="Times New Roman" w:hAnsi="Times New Roman" w:cs="Times New Roman"/>
          <w:color w:val="000000"/>
          <w:sz w:val="24"/>
          <w:szCs w:val="24"/>
        </w:rPr>
        <w:t xml:space="preserve"> mimic clipping and</w:t>
      </w:r>
      <w:r w:rsidRPr="007742CA">
        <w:rPr>
          <w:rFonts w:ascii="Times New Roman" w:eastAsia="Times New Roman" w:hAnsi="Times New Roman" w:cs="Times New Roman"/>
          <w:color w:val="000000"/>
          <w:sz w:val="24"/>
          <w:szCs w:val="24"/>
        </w:rPr>
        <w:t xml:space="preserve"> reduce</w:t>
      </w:r>
      <w:r w:rsidR="00880C18" w:rsidRPr="007742CA">
        <w:rPr>
          <w:rFonts w:ascii="Times New Roman" w:eastAsia="Times New Roman" w:hAnsi="Times New Roman" w:cs="Times New Roman"/>
          <w:color w:val="000000"/>
          <w:sz w:val="24"/>
          <w:szCs w:val="24"/>
        </w:rPr>
        <w:t xml:space="preserve"> see</w:t>
      </w:r>
      <w:r w:rsidR="002F4BD0" w:rsidRPr="007742CA">
        <w:rPr>
          <w:rFonts w:ascii="Times New Roman" w:eastAsia="Times New Roman" w:hAnsi="Times New Roman" w:cs="Times New Roman"/>
          <w:color w:val="000000"/>
          <w:sz w:val="24"/>
          <w:szCs w:val="24"/>
        </w:rPr>
        <w:t>d availability</w:t>
      </w:r>
      <w:r w:rsidR="00710EE3" w:rsidRPr="007742CA">
        <w:rPr>
          <w:rFonts w:ascii="Times New Roman" w:eastAsia="Times New Roman" w:hAnsi="Times New Roman" w:cs="Times New Roman"/>
          <w:color w:val="000000"/>
          <w:sz w:val="24"/>
          <w:szCs w:val="24"/>
        </w:rPr>
        <w:t>. This clipping effect</w:t>
      </w:r>
      <w:r w:rsidR="00F86720" w:rsidRPr="007742CA">
        <w:rPr>
          <w:rFonts w:ascii="Times New Roman" w:eastAsia="Times New Roman" w:hAnsi="Times New Roman" w:cs="Times New Roman"/>
          <w:color w:val="000000"/>
          <w:sz w:val="24"/>
          <w:szCs w:val="24"/>
        </w:rPr>
        <w:t xml:space="preserve"> may be </w:t>
      </w:r>
      <w:r w:rsidRPr="007742CA">
        <w:rPr>
          <w:rFonts w:ascii="Times New Roman" w:eastAsia="Times New Roman" w:hAnsi="Times New Roman" w:cs="Times New Roman"/>
          <w:color w:val="000000"/>
          <w:sz w:val="24"/>
          <w:szCs w:val="24"/>
        </w:rPr>
        <w:t>measured</w:t>
      </w:r>
      <w:r w:rsidR="00880C18" w:rsidRPr="007742CA">
        <w:rPr>
          <w:rFonts w:ascii="Times New Roman" w:eastAsia="Times New Roman" w:hAnsi="Times New Roman" w:cs="Times New Roman"/>
          <w:color w:val="000000"/>
          <w:sz w:val="24"/>
          <w:szCs w:val="24"/>
        </w:rPr>
        <w:t xml:space="preserve"> by </w:t>
      </w:r>
      <w:r w:rsidR="00574A48" w:rsidRPr="007742CA">
        <w:rPr>
          <w:rFonts w:ascii="Times New Roman" w:eastAsia="Times New Roman" w:hAnsi="Times New Roman" w:cs="Times New Roman"/>
          <w:color w:val="000000"/>
          <w:sz w:val="24"/>
          <w:szCs w:val="24"/>
        </w:rPr>
        <w:t>a decrease in CWG</w:t>
      </w:r>
      <w:r w:rsidR="00710EE3" w:rsidRPr="007742CA">
        <w:rPr>
          <w:rFonts w:ascii="Times New Roman" w:eastAsia="Times New Roman" w:hAnsi="Times New Roman" w:cs="Times New Roman"/>
          <w:color w:val="000000"/>
          <w:sz w:val="24"/>
          <w:szCs w:val="24"/>
        </w:rPr>
        <w:t xml:space="preserve"> cover</w:t>
      </w:r>
      <w:r w:rsidR="00880C18" w:rsidRPr="007742CA">
        <w:rPr>
          <w:rFonts w:ascii="Times New Roman" w:eastAsia="Times New Roman" w:hAnsi="Times New Roman" w:cs="Times New Roman"/>
          <w:color w:val="000000"/>
          <w:sz w:val="24"/>
          <w:szCs w:val="24"/>
        </w:rPr>
        <w:t xml:space="preserve"> and an increase in other forb and grass species</w:t>
      </w:r>
      <w:r w:rsidRPr="007742CA">
        <w:rPr>
          <w:rFonts w:ascii="Times New Roman" w:eastAsia="Times New Roman" w:hAnsi="Times New Roman" w:cs="Times New Roman"/>
          <w:color w:val="000000"/>
          <w:sz w:val="24"/>
          <w:szCs w:val="24"/>
        </w:rPr>
        <w:t xml:space="preserve"> </w:t>
      </w:r>
      <w:r w:rsidR="00710EE3" w:rsidRPr="007742CA">
        <w:rPr>
          <w:rFonts w:ascii="Times New Roman" w:eastAsia="Times New Roman" w:hAnsi="Times New Roman" w:cs="Times New Roman"/>
          <w:color w:val="000000"/>
          <w:sz w:val="24"/>
          <w:szCs w:val="24"/>
        </w:rPr>
        <w:t xml:space="preserve">cover </w:t>
      </w:r>
      <w:r w:rsidRPr="007742CA">
        <w:rPr>
          <w:rFonts w:ascii="Times New Roman" w:eastAsia="Times New Roman" w:hAnsi="Times New Roman" w:cs="Times New Roman"/>
          <w:color w:val="000000"/>
          <w:sz w:val="24"/>
          <w:szCs w:val="24"/>
        </w:rPr>
        <w:t>over time</w:t>
      </w:r>
      <w:r w:rsidR="00880C18" w:rsidRPr="007742CA">
        <w:rPr>
          <w:rFonts w:ascii="Times New Roman" w:eastAsia="Times New Roman" w:hAnsi="Times New Roman" w:cs="Times New Roman"/>
          <w:color w:val="000000"/>
          <w:sz w:val="24"/>
          <w:szCs w:val="24"/>
        </w:rPr>
        <w:t>.  </w:t>
      </w:r>
    </w:p>
    <w:p w14:paraId="6B0F27DF" w14:textId="13F66F57" w:rsidR="006D446F" w:rsidRPr="007742CA" w:rsidRDefault="006D446F" w:rsidP="00C96FAB">
      <w:pPr>
        <w:spacing w:after="240" w:line="276" w:lineRule="auto"/>
        <w:ind w:firstLine="720"/>
        <w:rPr>
          <w:rFonts w:ascii="Times New Roman" w:eastAsia="Times New Roman" w:hAnsi="Times New Roman" w:cs="Times New Roman"/>
          <w:sz w:val="24"/>
          <w:szCs w:val="24"/>
        </w:rPr>
      </w:pPr>
      <w:r w:rsidRPr="007742CA">
        <w:rPr>
          <w:rFonts w:ascii="Times New Roman" w:hAnsi="Times New Roman" w:cs="Times New Roman"/>
          <w:sz w:val="24"/>
          <w:szCs w:val="24"/>
        </w:rPr>
        <w:t>Agglomeration cluster analysis is a frequent method of analysis used in biology and ecology to group togethe</w:t>
      </w:r>
      <w:r w:rsidR="007B0218" w:rsidRPr="007742CA">
        <w:rPr>
          <w:rFonts w:ascii="Times New Roman" w:hAnsi="Times New Roman" w:cs="Times New Roman"/>
          <w:sz w:val="24"/>
          <w:szCs w:val="24"/>
        </w:rPr>
        <w:t>r data based on minimizing dissimilarity (</w:t>
      </w:r>
      <w:r w:rsidRPr="007742CA">
        <w:rPr>
          <w:rFonts w:ascii="Times New Roman" w:hAnsi="Times New Roman" w:cs="Times New Roman"/>
          <w:sz w:val="24"/>
          <w:szCs w:val="24"/>
        </w:rPr>
        <w:t xml:space="preserve">McCune 2003). </w:t>
      </w:r>
      <w:r w:rsidR="007B0218" w:rsidRPr="007742CA">
        <w:rPr>
          <w:rFonts w:ascii="Times New Roman" w:hAnsi="Times New Roman" w:cs="Times New Roman"/>
          <w:sz w:val="24"/>
          <w:szCs w:val="24"/>
        </w:rPr>
        <w:t>The basis of cluster analysis is that measurable variables may be compared and then grouped into similar clusters and related</w:t>
      </w:r>
      <w:r w:rsidR="00F86720" w:rsidRPr="007742CA">
        <w:rPr>
          <w:rFonts w:ascii="Times New Roman" w:hAnsi="Times New Roman" w:cs="Times New Roman"/>
          <w:sz w:val="24"/>
          <w:szCs w:val="24"/>
        </w:rPr>
        <w:t xml:space="preserve"> to one another</w:t>
      </w:r>
      <w:r w:rsidR="007B0218" w:rsidRPr="007742CA">
        <w:rPr>
          <w:rFonts w:ascii="Times New Roman" w:hAnsi="Times New Roman" w:cs="Times New Roman"/>
          <w:sz w:val="24"/>
          <w:szCs w:val="24"/>
        </w:rPr>
        <w:t>. In agglomeration cluster analysis the grouping of data sets is done by minimizing the increases of the error sum of squares from many data sets (McCune 2003). By mini</w:t>
      </w:r>
      <w:r w:rsidR="00F86720" w:rsidRPr="007742CA">
        <w:rPr>
          <w:rFonts w:ascii="Times New Roman" w:hAnsi="Times New Roman" w:cs="Times New Roman"/>
          <w:sz w:val="24"/>
          <w:szCs w:val="24"/>
        </w:rPr>
        <w:t>mi</w:t>
      </w:r>
      <w:r w:rsidR="007B0218" w:rsidRPr="007742CA">
        <w:rPr>
          <w:rFonts w:ascii="Times New Roman" w:hAnsi="Times New Roman" w:cs="Times New Roman"/>
          <w:sz w:val="24"/>
          <w:szCs w:val="24"/>
        </w:rPr>
        <w:t>zing the increases within error sums</w:t>
      </w:r>
      <w:r w:rsidR="00F86720" w:rsidRPr="007742CA">
        <w:rPr>
          <w:rFonts w:ascii="Times New Roman" w:hAnsi="Times New Roman" w:cs="Times New Roman"/>
          <w:sz w:val="24"/>
          <w:szCs w:val="24"/>
        </w:rPr>
        <w:t>,</w:t>
      </w:r>
      <w:r w:rsidR="007B0218" w:rsidRPr="007742CA">
        <w:rPr>
          <w:rFonts w:ascii="Times New Roman" w:hAnsi="Times New Roman" w:cs="Times New Roman"/>
          <w:sz w:val="24"/>
          <w:szCs w:val="24"/>
        </w:rPr>
        <w:t xml:space="preserve"> data sets can be associated with one another by degree of relation and </w:t>
      </w:r>
      <w:r w:rsidR="00F86720" w:rsidRPr="007742CA">
        <w:rPr>
          <w:rFonts w:ascii="Times New Roman" w:hAnsi="Times New Roman" w:cs="Times New Roman"/>
          <w:sz w:val="24"/>
          <w:szCs w:val="24"/>
        </w:rPr>
        <w:t xml:space="preserve">these relations can be </w:t>
      </w:r>
      <w:r w:rsidR="007B0218" w:rsidRPr="007742CA">
        <w:rPr>
          <w:rFonts w:ascii="Times New Roman" w:hAnsi="Times New Roman" w:cs="Times New Roman"/>
          <w:sz w:val="24"/>
          <w:szCs w:val="24"/>
        </w:rPr>
        <w:t>represented visually as “closeness”</w:t>
      </w:r>
      <w:r w:rsidRPr="007742CA">
        <w:rPr>
          <w:rFonts w:ascii="Times New Roman" w:hAnsi="Times New Roman" w:cs="Times New Roman"/>
          <w:sz w:val="24"/>
          <w:szCs w:val="24"/>
        </w:rPr>
        <w:t xml:space="preserve"> (McCune 2003).</w:t>
      </w:r>
    </w:p>
    <w:p w14:paraId="0CADC38F" w14:textId="15024B19" w:rsidR="00117C5F" w:rsidRPr="007742CA" w:rsidRDefault="00857DCC" w:rsidP="00857DCC">
      <w:pPr>
        <w:pStyle w:val="Heading1"/>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Methods</w:t>
      </w:r>
    </w:p>
    <w:p w14:paraId="3AD6B243" w14:textId="79D92C4D" w:rsidR="00B155CA" w:rsidRPr="007742CA" w:rsidRDefault="004A1D94" w:rsidP="00CB67ED">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color w:val="000000"/>
          <w:sz w:val="24"/>
          <w:szCs w:val="24"/>
        </w:rPr>
        <w:t xml:space="preserve">Areas of </w:t>
      </w:r>
      <w:r w:rsidR="009C281D" w:rsidRPr="007742CA">
        <w:rPr>
          <w:rFonts w:ascii="Times New Roman" w:eastAsia="Times New Roman" w:hAnsi="Times New Roman" w:cs="Times New Roman"/>
          <w:color w:val="000000"/>
          <w:sz w:val="24"/>
          <w:szCs w:val="24"/>
        </w:rPr>
        <w:t>CWG</w:t>
      </w:r>
      <w:r w:rsidR="00354CE5" w:rsidRPr="007742CA">
        <w:rPr>
          <w:rFonts w:ascii="Times New Roman" w:eastAsia="Times New Roman" w:hAnsi="Times New Roman" w:cs="Times New Roman"/>
          <w:color w:val="000000"/>
          <w:sz w:val="24"/>
          <w:szCs w:val="24"/>
        </w:rPr>
        <w:t xml:space="preserve"> communities</w:t>
      </w:r>
      <w:r w:rsidR="00C96FAB" w:rsidRPr="007742CA">
        <w:rPr>
          <w:rFonts w:ascii="Times New Roman" w:eastAsia="Times New Roman" w:hAnsi="Times New Roman" w:cs="Times New Roman"/>
          <w:color w:val="000000"/>
          <w:sz w:val="24"/>
          <w:szCs w:val="24"/>
        </w:rPr>
        <w:t xml:space="preserve"> on Antelope Creek Ranch</w:t>
      </w:r>
      <w:r w:rsidR="00354CE5" w:rsidRPr="007742CA">
        <w:rPr>
          <w:rFonts w:ascii="Times New Roman" w:eastAsia="Times New Roman" w:hAnsi="Times New Roman" w:cs="Times New Roman"/>
          <w:color w:val="000000"/>
          <w:sz w:val="24"/>
          <w:szCs w:val="24"/>
        </w:rPr>
        <w:t xml:space="preserve"> w</w:t>
      </w:r>
      <w:r w:rsidRPr="007742CA">
        <w:rPr>
          <w:rFonts w:ascii="Times New Roman" w:eastAsia="Times New Roman" w:hAnsi="Times New Roman" w:cs="Times New Roman"/>
          <w:color w:val="000000"/>
          <w:sz w:val="24"/>
          <w:szCs w:val="24"/>
        </w:rPr>
        <w:t xml:space="preserve">ere mowed </w:t>
      </w:r>
      <w:r w:rsidR="00C50636" w:rsidRPr="007742CA">
        <w:rPr>
          <w:rFonts w:ascii="Times New Roman" w:eastAsia="Times New Roman" w:hAnsi="Times New Roman" w:cs="Times New Roman"/>
          <w:color w:val="000000"/>
          <w:sz w:val="24"/>
          <w:szCs w:val="24"/>
        </w:rPr>
        <w:t>using a 15-foot wide rotary mower on May 26 and 27</w:t>
      </w:r>
      <w:r w:rsidR="00C50636" w:rsidRPr="007742CA">
        <w:rPr>
          <w:rFonts w:ascii="Times New Roman" w:eastAsia="Times New Roman" w:hAnsi="Times New Roman" w:cs="Times New Roman"/>
          <w:color w:val="000000"/>
          <w:sz w:val="24"/>
          <w:szCs w:val="24"/>
          <w:vertAlign w:val="superscript"/>
        </w:rPr>
        <w:t xml:space="preserve"> </w:t>
      </w:r>
      <w:r w:rsidR="008761FE" w:rsidRPr="007742CA">
        <w:rPr>
          <w:rFonts w:ascii="Times New Roman" w:eastAsia="Times New Roman" w:hAnsi="Times New Roman" w:cs="Times New Roman"/>
          <w:color w:val="000000"/>
          <w:sz w:val="24"/>
          <w:szCs w:val="24"/>
        </w:rPr>
        <w:t xml:space="preserve">of </w:t>
      </w:r>
      <w:r w:rsidR="00C50636" w:rsidRPr="007742CA">
        <w:rPr>
          <w:rFonts w:ascii="Times New Roman" w:eastAsia="Times New Roman" w:hAnsi="Times New Roman" w:cs="Times New Roman"/>
          <w:color w:val="000000"/>
          <w:sz w:val="24"/>
          <w:szCs w:val="24"/>
        </w:rPr>
        <w:t>2015 and the perimeter</w:t>
      </w:r>
      <w:r w:rsidR="00A81A2B">
        <w:rPr>
          <w:rFonts w:ascii="Times New Roman" w:eastAsia="Times New Roman" w:hAnsi="Times New Roman" w:cs="Times New Roman"/>
          <w:color w:val="000000"/>
          <w:sz w:val="24"/>
          <w:szCs w:val="24"/>
        </w:rPr>
        <w:t>s</w:t>
      </w:r>
      <w:r w:rsidR="00C50636" w:rsidRPr="007742CA">
        <w:rPr>
          <w:rFonts w:ascii="Times New Roman" w:eastAsia="Times New Roman" w:hAnsi="Times New Roman" w:cs="Times New Roman"/>
          <w:color w:val="000000"/>
          <w:sz w:val="24"/>
          <w:szCs w:val="24"/>
        </w:rPr>
        <w:t xml:space="preserve"> of the mowed patches were recorded using a GPS. </w:t>
      </w:r>
      <w:r w:rsidRPr="007742CA">
        <w:rPr>
          <w:rFonts w:ascii="Times New Roman" w:eastAsia="Times New Roman" w:hAnsi="Times New Roman" w:cs="Times New Roman"/>
          <w:color w:val="000000"/>
          <w:sz w:val="24"/>
          <w:szCs w:val="24"/>
        </w:rPr>
        <w:t xml:space="preserve">Mowed </w:t>
      </w:r>
      <w:r w:rsidR="00CC43F3" w:rsidRPr="007742CA">
        <w:rPr>
          <w:rFonts w:ascii="Times New Roman" w:eastAsia="Times New Roman" w:hAnsi="Times New Roman" w:cs="Times New Roman"/>
          <w:color w:val="000000"/>
          <w:sz w:val="24"/>
          <w:szCs w:val="24"/>
        </w:rPr>
        <w:t>areas were chosen based on</w:t>
      </w:r>
      <w:r w:rsidRPr="007742CA">
        <w:rPr>
          <w:rFonts w:ascii="Times New Roman" w:eastAsia="Times New Roman" w:hAnsi="Times New Roman" w:cs="Times New Roman"/>
          <w:color w:val="000000"/>
          <w:sz w:val="24"/>
          <w:szCs w:val="24"/>
        </w:rPr>
        <w:t xml:space="preserve"> uniform</w:t>
      </w:r>
      <w:r w:rsidR="00CC43F3" w:rsidRPr="007742CA">
        <w:rPr>
          <w:rFonts w:ascii="Times New Roman" w:eastAsia="Times New Roman" w:hAnsi="Times New Roman" w:cs="Times New Roman"/>
          <w:color w:val="000000"/>
          <w:sz w:val="24"/>
          <w:szCs w:val="24"/>
        </w:rPr>
        <w:t>ity</w:t>
      </w:r>
      <w:r w:rsidRPr="007742CA">
        <w:rPr>
          <w:rFonts w:ascii="Times New Roman" w:eastAsia="Times New Roman" w:hAnsi="Times New Roman" w:cs="Times New Roman"/>
          <w:color w:val="000000"/>
          <w:sz w:val="24"/>
          <w:szCs w:val="24"/>
        </w:rPr>
        <w:t xml:space="preserve"> and </w:t>
      </w:r>
      <w:r w:rsidR="00CC43F3" w:rsidRPr="007742CA">
        <w:rPr>
          <w:rFonts w:ascii="Times New Roman" w:eastAsia="Times New Roman" w:hAnsi="Times New Roman" w:cs="Times New Roman"/>
          <w:color w:val="000000"/>
          <w:sz w:val="24"/>
          <w:szCs w:val="24"/>
        </w:rPr>
        <w:t>ability to be</w:t>
      </w:r>
      <w:r w:rsidRPr="007742CA">
        <w:rPr>
          <w:rFonts w:ascii="Times New Roman" w:eastAsia="Times New Roman" w:hAnsi="Times New Roman" w:cs="Times New Roman"/>
          <w:color w:val="000000"/>
          <w:sz w:val="24"/>
          <w:szCs w:val="24"/>
        </w:rPr>
        <w:t xml:space="preserve"> evenly mow</w:t>
      </w:r>
      <w:r w:rsidR="00CC43F3" w:rsidRPr="007742CA">
        <w:rPr>
          <w:rFonts w:ascii="Times New Roman" w:eastAsia="Times New Roman" w:hAnsi="Times New Roman" w:cs="Times New Roman"/>
          <w:color w:val="000000"/>
          <w:sz w:val="24"/>
          <w:szCs w:val="24"/>
        </w:rPr>
        <w:t>ed</w:t>
      </w:r>
      <w:r w:rsidRPr="007742CA">
        <w:rPr>
          <w:rFonts w:ascii="Times New Roman" w:eastAsia="Times New Roman" w:hAnsi="Times New Roman" w:cs="Times New Roman"/>
          <w:color w:val="000000"/>
          <w:sz w:val="24"/>
          <w:szCs w:val="24"/>
        </w:rPr>
        <w:t xml:space="preserve"> with a tractor. GPS collars were placed</w:t>
      </w:r>
      <w:r w:rsidR="00AA1EC1" w:rsidRPr="007742CA">
        <w:rPr>
          <w:rFonts w:ascii="Times New Roman" w:eastAsia="Times New Roman" w:hAnsi="Times New Roman" w:cs="Times New Roman"/>
          <w:color w:val="000000"/>
          <w:sz w:val="24"/>
          <w:szCs w:val="24"/>
        </w:rPr>
        <w:t xml:space="preserve"> on 12 Angus cows </w:t>
      </w:r>
      <w:r w:rsidRPr="007742CA">
        <w:rPr>
          <w:rFonts w:ascii="Times New Roman" w:eastAsia="Times New Roman" w:hAnsi="Times New Roman" w:cs="Times New Roman"/>
          <w:color w:val="000000"/>
          <w:sz w:val="24"/>
          <w:szCs w:val="24"/>
        </w:rPr>
        <w:t xml:space="preserve">when they were introduced to the ranch </w:t>
      </w:r>
      <w:r w:rsidR="00C50636" w:rsidRPr="007742CA">
        <w:rPr>
          <w:rFonts w:ascii="Times New Roman" w:eastAsia="Times New Roman" w:hAnsi="Times New Roman" w:cs="Times New Roman"/>
          <w:color w:val="000000"/>
          <w:sz w:val="24"/>
          <w:szCs w:val="24"/>
        </w:rPr>
        <w:t xml:space="preserve">with their calves </w:t>
      </w:r>
      <w:r w:rsidR="00574A48" w:rsidRPr="007742CA">
        <w:rPr>
          <w:rFonts w:ascii="Times New Roman" w:eastAsia="Times New Roman" w:hAnsi="Times New Roman" w:cs="Times New Roman"/>
          <w:color w:val="000000"/>
          <w:sz w:val="24"/>
          <w:szCs w:val="24"/>
        </w:rPr>
        <w:t>i</w:t>
      </w:r>
      <w:r w:rsidRPr="007742CA">
        <w:rPr>
          <w:rFonts w:ascii="Times New Roman" w:eastAsia="Times New Roman" w:hAnsi="Times New Roman" w:cs="Times New Roman"/>
          <w:color w:val="000000"/>
          <w:sz w:val="24"/>
          <w:szCs w:val="24"/>
        </w:rPr>
        <w:t>n May</w:t>
      </w:r>
      <w:r w:rsidR="00574A48" w:rsidRPr="007742CA">
        <w:rPr>
          <w:rFonts w:ascii="Times New Roman" w:eastAsia="Times New Roman" w:hAnsi="Times New Roman" w:cs="Times New Roman"/>
          <w:color w:val="000000"/>
          <w:sz w:val="24"/>
          <w:szCs w:val="24"/>
        </w:rPr>
        <w:t xml:space="preserve"> </w:t>
      </w:r>
      <w:r w:rsidRPr="007742CA">
        <w:rPr>
          <w:rFonts w:ascii="Times New Roman" w:eastAsia="Times New Roman" w:hAnsi="Times New Roman" w:cs="Times New Roman"/>
          <w:color w:val="000000"/>
          <w:sz w:val="24"/>
          <w:szCs w:val="24"/>
        </w:rPr>
        <w:t>2016. T</w:t>
      </w:r>
      <w:r w:rsidR="00A81A2B">
        <w:rPr>
          <w:rFonts w:ascii="Times New Roman" w:eastAsia="Times New Roman" w:hAnsi="Times New Roman" w:cs="Times New Roman"/>
          <w:color w:val="000000"/>
          <w:sz w:val="24"/>
          <w:szCs w:val="24"/>
        </w:rPr>
        <w:t>he GPS collars recorded the cow’</w:t>
      </w:r>
      <w:r w:rsidRPr="007742CA">
        <w:rPr>
          <w:rFonts w:ascii="Times New Roman" w:eastAsia="Times New Roman" w:hAnsi="Times New Roman" w:cs="Times New Roman"/>
          <w:color w:val="000000"/>
          <w:sz w:val="24"/>
          <w:szCs w:val="24"/>
        </w:rPr>
        <w:t xml:space="preserve">s location at 15 minute intervals until the end of August. Throughout the summer the cattle </w:t>
      </w:r>
      <w:r w:rsidR="00A81A2B">
        <w:rPr>
          <w:rFonts w:ascii="Times New Roman" w:eastAsia="Times New Roman" w:hAnsi="Times New Roman" w:cs="Times New Roman"/>
          <w:color w:val="000000"/>
          <w:sz w:val="24"/>
          <w:szCs w:val="24"/>
        </w:rPr>
        <w:t>were</w:t>
      </w:r>
      <w:r w:rsidRPr="007742CA">
        <w:rPr>
          <w:rFonts w:ascii="Times New Roman" w:eastAsia="Times New Roman" w:hAnsi="Times New Roman" w:cs="Times New Roman"/>
          <w:color w:val="000000"/>
          <w:sz w:val="24"/>
          <w:szCs w:val="24"/>
        </w:rPr>
        <w:t xml:space="preserve"> rotationally grazed over the 5,500 acres of the ranch with their time in fields </w:t>
      </w:r>
      <w:r w:rsidR="008E0CF7" w:rsidRPr="007742CA">
        <w:rPr>
          <w:rFonts w:ascii="Times New Roman" w:eastAsia="Times New Roman" w:hAnsi="Times New Roman" w:cs="Times New Roman"/>
          <w:color w:val="000000"/>
          <w:sz w:val="24"/>
          <w:szCs w:val="24"/>
        </w:rPr>
        <w:t>two and three</w:t>
      </w:r>
      <w:r w:rsidRPr="007742CA">
        <w:rPr>
          <w:rFonts w:ascii="Times New Roman" w:eastAsia="Times New Roman" w:hAnsi="Times New Roman" w:cs="Times New Roman"/>
          <w:color w:val="000000"/>
          <w:sz w:val="24"/>
          <w:szCs w:val="24"/>
        </w:rPr>
        <w:t xml:space="preserve"> summarized in </w:t>
      </w:r>
      <w:r w:rsidR="006B6D47" w:rsidRPr="007742CA">
        <w:rPr>
          <w:rFonts w:ascii="Times New Roman" w:eastAsia="Times New Roman" w:hAnsi="Times New Roman" w:cs="Times New Roman"/>
          <w:color w:val="000000"/>
          <w:sz w:val="24"/>
          <w:szCs w:val="24"/>
        </w:rPr>
        <w:t>T</w:t>
      </w:r>
      <w:r w:rsidRPr="007742CA">
        <w:rPr>
          <w:rFonts w:ascii="Times New Roman" w:eastAsia="Times New Roman" w:hAnsi="Times New Roman" w:cs="Times New Roman"/>
          <w:color w:val="000000"/>
          <w:sz w:val="24"/>
          <w:szCs w:val="24"/>
        </w:rPr>
        <w:t xml:space="preserve">able 1. </w:t>
      </w:r>
    </w:p>
    <w:p w14:paraId="2314C08A" w14:textId="1D87AE7F" w:rsidR="00B155CA" w:rsidRPr="007742CA" w:rsidRDefault="004A1D94" w:rsidP="00CB67ED">
      <w:pPr>
        <w:spacing w:after="24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A detailed vegetation inventory of </w:t>
      </w:r>
      <w:r w:rsidR="008E0CF7" w:rsidRPr="007742CA">
        <w:rPr>
          <w:rFonts w:ascii="Times New Roman" w:eastAsia="Times New Roman" w:hAnsi="Times New Roman" w:cs="Times New Roman"/>
          <w:sz w:val="24"/>
          <w:szCs w:val="24"/>
        </w:rPr>
        <w:t>f</w:t>
      </w:r>
      <w:r w:rsidR="00CC43F3" w:rsidRPr="007742CA">
        <w:rPr>
          <w:rFonts w:ascii="Times New Roman" w:eastAsia="Times New Roman" w:hAnsi="Times New Roman" w:cs="Times New Roman"/>
          <w:sz w:val="24"/>
          <w:szCs w:val="24"/>
        </w:rPr>
        <w:t>ield</w:t>
      </w:r>
      <w:r w:rsidR="00A81A2B">
        <w:rPr>
          <w:rFonts w:ascii="Times New Roman" w:eastAsia="Times New Roman" w:hAnsi="Times New Roman" w:cs="Times New Roman"/>
          <w:sz w:val="24"/>
          <w:szCs w:val="24"/>
        </w:rPr>
        <w:t>s</w:t>
      </w:r>
      <w:r w:rsidR="00CC43F3" w:rsidRPr="007742CA">
        <w:rPr>
          <w:rFonts w:ascii="Times New Roman" w:eastAsia="Times New Roman" w:hAnsi="Times New Roman" w:cs="Times New Roman"/>
          <w:sz w:val="24"/>
          <w:szCs w:val="24"/>
        </w:rPr>
        <w:t xml:space="preserve"> </w:t>
      </w:r>
      <w:r w:rsidR="008E0CF7" w:rsidRPr="007742CA">
        <w:rPr>
          <w:rFonts w:ascii="Times New Roman" w:eastAsia="Times New Roman" w:hAnsi="Times New Roman" w:cs="Times New Roman"/>
          <w:sz w:val="24"/>
          <w:szCs w:val="24"/>
        </w:rPr>
        <w:t>t</w:t>
      </w:r>
      <w:r w:rsidR="00CC43F3" w:rsidRPr="007742CA">
        <w:rPr>
          <w:rFonts w:ascii="Times New Roman" w:eastAsia="Times New Roman" w:hAnsi="Times New Roman" w:cs="Times New Roman"/>
          <w:sz w:val="24"/>
          <w:szCs w:val="24"/>
        </w:rPr>
        <w:t>wo</w:t>
      </w:r>
      <w:r w:rsidRPr="007742CA">
        <w:rPr>
          <w:rFonts w:ascii="Times New Roman" w:eastAsia="Times New Roman" w:hAnsi="Times New Roman" w:cs="Times New Roman"/>
          <w:sz w:val="24"/>
          <w:szCs w:val="24"/>
        </w:rPr>
        <w:t xml:space="preserve"> </w:t>
      </w:r>
      <w:r w:rsidR="006B6D47" w:rsidRPr="007742CA">
        <w:rPr>
          <w:rFonts w:ascii="Times New Roman" w:eastAsia="Times New Roman" w:hAnsi="Times New Roman" w:cs="Times New Roman"/>
          <w:sz w:val="24"/>
          <w:szCs w:val="24"/>
        </w:rPr>
        <w:t xml:space="preserve">and three </w:t>
      </w:r>
      <w:r w:rsidR="00A81A2B">
        <w:rPr>
          <w:rFonts w:ascii="Times New Roman" w:eastAsia="Times New Roman" w:hAnsi="Times New Roman" w:cs="Times New Roman"/>
          <w:sz w:val="24"/>
          <w:szCs w:val="24"/>
        </w:rPr>
        <w:t>were</w:t>
      </w:r>
      <w:r w:rsidR="006B6D47" w:rsidRPr="007742CA">
        <w:rPr>
          <w:rFonts w:ascii="Times New Roman" w:eastAsia="Times New Roman" w:hAnsi="Times New Roman" w:cs="Times New Roman"/>
          <w:sz w:val="24"/>
          <w:szCs w:val="24"/>
        </w:rPr>
        <w:t xml:space="preserve"> c</w:t>
      </w:r>
      <w:r w:rsidRPr="007742CA">
        <w:rPr>
          <w:rFonts w:ascii="Times New Roman" w:eastAsia="Times New Roman" w:hAnsi="Times New Roman" w:cs="Times New Roman"/>
          <w:sz w:val="24"/>
          <w:szCs w:val="24"/>
        </w:rPr>
        <w:t>ompleted in 2015</w:t>
      </w:r>
      <w:r w:rsidR="006B6D47" w:rsidRPr="007742CA">
        <w:rPr>
          <w:rFonts w:ascii="Times New Roman" w:eastAsia="Times New Roman" w:hAnsi="Times New Roman" w:cs="Times New Roman"/>
          <w:sz w:val="24"/>
          <w:szCs w:val="24"/>
        </w:rPr>
        <w:t xml:space="preserve"> and 2016, </w:t>
      </w:r>
      <w:r w:rsidR="00A81A2B">
        <w:rPr>
          <w:rFonts w:ascii="Times New Roman" w:eastAsia="Times New Roman" w:hAnsi="Times New Roman" w:cs="Times New Roman"/>
          <w:sz w:val="24"/>
          <w:szCs w:val="24"/>
        </w:rPr>
        <w:t>respectively</w:t>
      </w:r>
      <w:r w:rsidR="006B6D47" w:rsidRPr="007742CA">
        <w:rPr>
          <w:rFonts w:ascii="Times New Roman" w:eastAsia="Times New Roman" w:hAnsi="Times New Roman" w:cs="Times New Roman"/>
          <w:sz w:val="24"/>
          <w:szCs w:val="24"/>
        </w:rPr>
        <w:t>. The vegetation inventories</w:t>
      </w:r>
      <w:r w:rsidRPr="007742CA">
        <w:rPr>
          <w:rFonts w:ascii="Times New Roman" w:eastAsia="Times New Roman" w:hAnsi="Times New Roman" w:cs="Times New Roman"/>
          <w:sz w:val="24"/>
          <w:szCs w:val="24"/>
        </w:rPr>
        <w:t xml:space="preserve"> included the mapping of vegetation communities in accordance with the Government of Alberta’s Rangeland Stewardship procedures and the Dry Mixedgrass Range </w:t>
      </w:r>
      <w:r w:rsidR="00AA1EC1" w:rsidRPr="007742CA">
        <w:rPr>
          <w:rFonts w:ascii="Times New Roman" w:eastAsia="Times New Roman" w:hAnsi="Times New Roman" w:cs="Times New Roman"/>
          <w:sz w:val="24"/>
          <w:szCs w:val="24"/>
        </w:rPr>
        <w:t>Plant Community guide (</w:t>
      </w:r>
      <w:r w:rsidR="002F5EAE" w:rsidRPr="007742CA">
        <w:rPr>
          <w:rFonts w:ascii="Times New Roman" w:eastAsia="Times New Roman" w:hAnsi="Times New Roman" w:cs="Times New Roman"/>
          <w:sz w:val="24"/>
          <w:szCs w:val="24"/>
        </w:rPr>
        <w:t>Adams et al, 2013</w:t>
      </w:r>
      <w:r w:rsidR="00AA1EC1" w:rsidRPr="007742CA">
        <w:rPr>
          <w:rFonts w:ascii="Times New Roman" w:eastAsia="Times New Roman" w:hAnsi="Times New Roman" w:cs="Times New Roman"/>
          <w:sz w:val="24"/>
          <w:szCs w:val="24"/>
        </w:rPr>
        <w:t>)</w:t>
      </w:r>
      <w:r w:rsidR="00213E82" w:rsidRPr="007742CA">
        <w:rPr>
          <w:rFonts w:ascii="Times New Roman" w:eastAsia="Times New Roman" w:hAnsi="Times New Roman" w:cs="Times New Roman"/>
          <w:sz w:val="24"/>
          <w:szCs w:val="24"/>
        </w:rPr>
        <w:t>. These inventories</w:t>
      </w:r>
      <w:r w:rsidRPr="007742CA">
        <w:rPr>
          <w:rFonts w:ascii="Times New Roman" w:eastAsia="Times New Roman" w:hAnsi="Times New Roman" w:cs="Times New Roman"/>
          <w:sz w:val="24"/>
          <w:szCs w:val="24"/>
        </w:rPr>
        <w:t xml:space="preserve"> provided </w:t>
      </w:r>
      <w:r w:rsidR="00C91D10" w:rsidRPr="007742CA">
        <w:rPr>
          <w:rFonts w:ascii="Times New Roman" w:eastAsia="Times New Roman" w:hAnsi="Times New Roman" w:cs="Times New Roman"/>
          <w:sz w:val="24"/>
          <w:szCs w:val="24"/>
        </w:rPr>
        <w:t xml:space="preserve">mapped areas </w:t>
      </w:r>
      <w:r w:rsidR="006B6D47" w:rsidRPr="007742CA">
        <w:rPr>
          <w:rFonts w:ascii="Times New Roman" w:eastAsia="Times New Roman" w:hAnsi="Times New Roman" w:cs="Times New Roman"/>
          <w:sz w:val="24"/>
          <w:szCs w:val="24"/>
        </w:rPr>
        <w:t>referred to a</w:t>
      </w:r>
      <w:r w:rsidR="00C91D10" w:rsidRPr="007742CA">
        <w:rPr>
          <w:rFonts w:ascii="Times New Roman" w:eastAsia="Times New Roman" w:hAnsi="Times New Roman" w:cs="Times New Roman"/>
          <w:sz w:val="24"/>
          <w:szCs w:val="24"/>
        </w:rPr>
        <w:t xml:space="preserve">s </w:t>
      </w:r>
      <w:r w:rsidR="006B6D47" w:rsidRPr="007742CA">
        <w:rPr>
          <w:rFonts w:ascii="Times New Roman" w:eastAsia="Times New Roman" w:hAnsi="Times New Roman" w:cs="Times New Roman"/>
          <w:sz w:val="24"/>
          <w:szCs w:val="24"/>
        </w:rPr>
        <w:t xml:space="preserve">community polygons based on the </w:t>
      </w:r>
      <w:r w:rsidRPr="007742CA">
        <w:rPr>
          <w:rFonts w:ascii="Times New Roman" w:eastAsia="Times New Roman" w:hAnsi="Times New Roman" w:cs="Times New Roman"/>
          <w:sz w:val="24"/>
          <w:szCs w:val="24"/>
        </w:rPr>
        <w:t xml:space="preserve">primary species of vegetation </w:t>
      </w:r>
      <w:r w:rsidR="006B6D47" w:rsidRPr="007742CA">
        <w:rPr>
          <w:rFonts w:ascii="Times New Roman" w:eastAsia="Times New Roman" w:hAnsi="Times New Roman" w:cs="Times New Roman"/>
          <w:sz w:val="24"/>
          <w:szCs w:val="24"/>
        </w:rPr>
        <w:t>in the area. I</w:t>
      </w:r>
      <w:r w:rsidRPr="007742CA">
        <w:rPr>
          <w:rFonts w:ascii="Times New Roman" w:eastAsia="Times New Roman" w:hAnsi="Times New Roman" w:cs="Times New Roman"/>
          <w:sz w:val="24"/>
          <w:szCs w:val="24"/>
        </w:rPr>
        <w:t xml:space="preserve">mportant </w:t>
      </w:r>
      <w:r w:rsidR="00213E82" w:rsidRPr="007742CA">
        <w:rPr>
          <w:rFonts w:ascii="Times New Roman" w:eastAsia="Times New Roman" w:hAnsi="Times New Roman" w:cs="Times New Roman"/>
          <w:sz w:val="24"/>
          <w:szCs w:val="24"/>
        </w:rPr>
        <w:t xml:space="preserve">grazing </w:t>
      </w:r>
      <w:r w:rsidR="008E0CF7" w:rsidRPr="007742CA">
        <w:rPr>
          <w:rFonts w:ascii="Times New Roman" w:eastAsia="Times New Roman" w:hAnsi="Times New Roman" w:cs="Times New Roman"/>
          <w:sz w:val="24"/>
          <w:szCs w:val="24"/>
        </w:rPr>
        <w:t>features in each of the fields such as wetlands, oil well sites, roads, irriga</w:t>
      </w:r>
      <w:r w:rsidR="00C91D10" w:rsidRPr="007742CA">
        <w:rPr>
          <w:rFonts w:ascii="Times New Roman" w:eastAsia="Times New Roman" w:hAnsi="Times New Roman" w:cs="Times New Roman"/>
          <w:sz w:val="24"/>
          <w:szCs w:val="24"/>
        </w:rPr>
        <w:t xml:space="preserve">tion ditches and </w:t>
      </w:r>
      <w:r w:rsidR="008E0CF7" w:rsidRPr="007742CA">
        <w:rPr>
          <w:rFonts w:ascii="Times New Roman" w:eastAsia="Times New Roman" w:hAnsi="Times New Roman" w:cs="Times New Roman"/>
          <w:sz w:val="24"/>
          <w:szCs w:val="24"/>
        </w:rPr>
        <w:t>water sources as well as salt and mineral blocks</w:t>
      </w:r>
      <w:r w:rsidR="006B6D47" w:rsidRPr="007742CA">
        <w:rPr>
          <w:rFonts w:ascii="Times New Roman" w:eastAsia="Times New Roman" w:hAnsi="Times New Roman" w:cs="Times New Roman"/>
          <w:sz w:val="24"/>
          <w:szCs w:val="24"/>
        </w:rPr>
        <w:t xml:space="preserve"> </w:t>
      </w:r>
      <w:r w:rsidR="00A81A2B">
        <w:rPr>
          <w:rFonts w:ascii="Times New Roman" w:eastAsia="Times New Roman" w:hAnsi="Times New Roman" w:cs="Times New Roman"/>
          <w:sz w:val="24"/>
          <w:szCs w:val="24"/>
        </w:rPr>
        <w:t>were</w:t>
      </w:r>
      <w:r w:rsidR="006B6D47" w:rsidRPr="007742CA">
        <w:rPr>
          <w:rFonts w:ascii="Times New Roman" w:eastAsia="Times New Roman" w:hAnsi="Times New Roman" w:cs="Times New Roman"/>
          <w:sz w:val="24"/>
          <w:szCs w:val="24"/>
        </w:rPr>
        <w:t xml:space="preserve"> also mapped and considered in the inventory.</w:t>
      </w:r>
    </w:p>
    <w:p w14:paraId="6E2B22CE" w14:textId="5698DFD6" w:rsidR="00B155CA" w:rsidRPr="007742CA" w:rsidRDefault="006B6D47" w:rsidP="00CB67ED">
      <w:pPr>
        <w:spacing w:after="24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Using the GPS collar data</w:t>
      </w:r>
      <w:r w:rsidR="004A1D94" w:rsidRPr="007742CA">
        <w:rPr>
          <w:rFonts w:ascii="Times New Roman" w:eastAsia="Times New Roman" w:hAnsi="Times New Roman" w:cs="Times New Roman"/>
          <w:sz w:val="24"/>
          <w:szCs w:val="24"/>
        </w:rPr>
        <w:t xml:space="preserve"> the average kernel densi</w:t>
      </w:r>
      <w:r w:rsidR="008E0CF7" w:rsidRPr="007742CA">
        <w:rPr>
          <w:rFonts w:ascii="Times New Roman" w:eastAsia="Times New Roman" w:hAnsi="Times New Roman" w:cs="Times New Roman"/>
          <w:sz w:val="24"/>
          <w:szCs w:val="24"/>
        </w:rPr>
        <w:t>ty for each mapped plant community</w:t>
      </w:r>
      <w:r w:rsidR="004A1D94" w:rsidRPr="007742CA">
        <w:rPr>
          <w:rFonts w:ascii="Times New Roman" w:eastAsia="Times New Roman" w:hAnsi="Times New Roman" w:cs="Times New Roman"/>
          <w:sz w:val="24"/>
          <w:szCs w:val="24"/>
        </w:rPr>
        <w:t xml:space="preserve"> </w:t>
      </w:r>
      <w:r w:rsidRPr="007742CA">
        <w:rPr>
          <w:rFonts w:ascii="Times New Roman" w:eastAsia="Times New Roman" w:hAnsi="Times New Roman" w:cs="Times New Roman"/>
          <w:sz w:val="24"/>
          <w:szCs w:val="24"/>
        </w:rPr>
        <w:t>was calculated. By summing the data points within each plant community</w:t>
      </w:r>
      <w:r w:rsidR="00A81A2B">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points of utilization </w:t>
      </w:r>
      <w:r w:rsidR="00A81A2B">
        <w:rPr>
          <w:rFonts w:ascii="Times New Roman" w:eastAsia="Times New Roman" w:hAnsi="Times New Roman" w:cs="Times New Roman"/>
          <w:sz w:val="24"/>
          <w:szCs w:val="24"/>
        </w:rPr>
        <w:t>were</w:t>
      </w:r>
      <w:r w:rsidRPr="007742CA">
        <w:rPr>
          <w:rFonts w:ascii="Times New Roman" w:eastAsia="Times New Roman" w:hAnsi="Times New Roman" w:cs="Times New Roman"/>
          <w:sz w:val="24"/>
          <w:szCs w:val="24"/>
        </w:rPr>
        <w:t xml:space="preserve"> calculated for each polygon</w:t>
      </w:r>
      <w:r w:rsidR="00D45913" w:rsidRPr="007742CA">
        <w:rPr>
          <w:rFonts w:ascii="Times New Roman" w:eastAsia="Times New Roman" w:hAnsi="Times New Roman" w:cs="Times New Roman"/>
          <w:sz w:val="24"/>
          <w:szCs w:val="24"/>
        </w:rPr>
        <w:t>. The forage index</w:t>
      </w:r>
      <w:r w:rsidR="00213E82" w:rsidRPr="007742CA">
        <w:rPr>
          <w:rFonts w:ascii="Times New Roman" w:eastAsia="Times New Roman" w:hAnsi="Times New Roman" w:cs="Times New Roman"/>
          <w:sz w:val="24"/>
          <w:szCs w:val="24"/>
        </w:rPr>
        <w:t xml:space="preserve"> was calculated by</w:t>
      </w:r>
      <w:r w:rsidR="004A1D94" w:rsidRPr="007742CA">
        <w:rPr>
          <w:rFonts w:ascii="Times New Roman" w:eastAsia="Times New Roman" w:hAnsi="Times New Roman" w:cs="Times New Roman"/>
          <w:sz w:val="24"/>
          <w:szCs w:val="24"/>
        </w:rPr>
        <w:t xml:space="preserve"> the </w:t>
      </w:r>
      <w:r w:rsidRPr="007742CA">
        <w:rPr>
          <w:rFonts w:ascii="Times New Roman" w:eastAsia="Times New Roman" w:hAnsi="Times New Roman" w:cs="Times New Roman"/>
          <w:sz w:val="24"/>
          <w:szCs w:val="24"/>
        </w:rPr>
        <w:t>points of utilization</w:t>
      </w:r>
      <w:r w:rsidR="004A1D94" w:rsidRPr="007742CA">
        <w:rPr>
          <w:rFonts w:ascii="Times New Roman" w:eastAsia="Times New Roman" w:hAnsi="Times New Roman" w:cs="Times New Roman"/>
          <w:sz w:val="24"/>
          <w:szCs w:val="24"/>
        </w:rPr>
        <w:t xml:space="preserve"> within</w:t>
      </w:r>
      <w:r w:rsidR="00213E82" w:rsidRPr="007742CA">
        <w:rPr>
          <w:rFonts w:ascii="Times New Roman" w:eastAsia="Times New Roman" w:hAnsi="Times New Roman" w:cs="Times New Roman"/>
          <w:sz w:val="24"/>
          <w:szCs w:val="24"/>
        </w:rPr>
        <w:t xml:space="preserve"> each of the plant communities</w:t>
      </w:r>
      <w:r w:rsidRPr="007742CA">
        <w:rPr>
          <w:rFonts w:ascii="Times New Roman" w:eastAsia="Times New Roman" w:hAnsi="Times New Roman" w:cs="Times New Roman"/>
          <w:sz w:val="24"/>
          <w:szCs w:val="24"/>
        </w:rPr>
        <w:t xml:space="preserve"> to produce an electivity value for every polygon in fields two and three</w:t>
      </w:r>
      <w:r w:rsidR="00213E82" w:rsidRPr="007742CA">
        <w:rPr>
          <w:rFonts w:ascii="Times New Roman" w:eastAsia="Times New Roman" w:hAnsi="Times New Roman" w:cs="Times New Roman"/>
          <w:sz w:val="24"/>
          <w:szCs w:val="24"/>
        </w:rPr>
        <w:t xml:space="preserve">. </w:t>
      </w:r>
      <w:r w:rsidR="004A1D94" w:rsidRPr="007742CA">
        <w:rPr>
          <w:rFonts w:ascii="Times New Roman" w:eastAsia="Times New Roman" w:hAnsi="Times New Roman" w:cs="Times New Roman"/>
          <w:sz w:val="24"/>
          <w:szCs w:val="24"/>
        </w:rPr>
        <w:t xml:space="preserve"> A t-test with two-samples assuming unequal varian</w:t>
      </w:r>
      <w:r w:rsidRPr="007742CA">
        <w:rPr>
          <w:rFonts w:ascii="Times New Roman" w:eastAsia="Times New Roman" w:hAnsi="Times New Roman" w:cs="Times New Roman"/>
          <w:sz w:val="24"/>
          <w:szCs w:val="24"/>
        </w:rPr>
        <w:t>ces was</w:t>
      </w:r>
      <w:r w:rsidR="006505D1" w:rsidRPr="007742CA">
        <w:rPr>
          <w:rFonts w:ascii="Times New Roman" w:eastAsia="Times New Roman" w:hAnsi="Times New Roman" w:cs="Times New Roman"/>
          <w:sz w:val="24"/>
          <w:szCs w:val="24"/>
        </w:rPr>
        <w:t xml:space="preserve"> used to determine significance between mean electivity values of CWG and native plant polygons</w:t>
      </w:r>
      <w:r w:rsidRPr="007742CA">
        <w:rPr>
          <w:rFonts w:ascii="Times New Roman" w:eastAsia="Times New Roman" w:hAnsi="Times New Roman" w:cs="Times New Roman"/>
          <w:sz w:val="24"/>
          <w:szCs w:val="24"/>
        </w:rPr>
        <w:t xml:space="preserve"> </w:t>
      </w:r>
      <w:r w:rsidR="004A1D94" w:rsidRPr="007742CA">
        <w:rPr>
          <w:rFonts w:ascii="Times New Roman" w:eastAsia="Times New Roman" w:hAnsi="Times New Roman" w:cs="Times New Roman"/>
          <w:sz w:val="24"/>
          <w:szCs w:val="24"/>
        </w:rPr>
        <w:t xml:space="preserve">  </w:t>
      </w:r>
    </w:p>
    <w:p w14:paraId="78E2FE3C" w14:textId="7F1AC118" w:rsidR="00CB67ED" w:rsidRPr="007742CA" w:rsidRDefault="00CB67ED" w:rsidP="004059E7">
      <w:pPr>
        <w:spacing w:after="24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Vegetation inventory transects </w:t>
      </w:r>
      <w:r w:rsidR="00A81A2B">
        <w:rPr>
          <w:rFonts w:ascii="Times New Roman" w:eastAsia="Times New Roman" w:hAnsi="Times New Roman" w:cs="Times New Roman"/>
          <w:sz w:val="24"/>
          <w:szCs w:val="24"/>
        </w:rPr>
        <w:t>were</w:t>
      </w:r>
      <w:r w:rsidR="00C91D10" w:rsidRPr="007742CA">
        <w:rPr>
          <w:rFonts w:ascii="Times New Roman" w:eastAsia="Times New Roman" w:hAnsi="Times New Roman" w:cs="Times New Roman"/>
          <w:sz w:val="24"/>
          <w:szCs w:val="24"/>
        </w:rPr>
        <w:t xml:space="preserve"> completed in July 2015 at four</w:t>
      </w:r>
      <w:r w:rsidRPr="007742CA">
        <w:rPr>
          <w:rFonts w:ascii="Times New Roman" w:eastAsia="Times New Roman" w:hAnsi="Times New Roman" w:cs="Times New Roman"/>
          <w:sz w:val="24"/>
          <w:szCs w:val="24"/>
        </w:rPr>
        <w:t xml:space="preserve"> CWG sites which had been mowed</w:t>
      </w:r>
      <w:r w:rsidR="006505D1" w:rsidRPr="007742CA">
        <w:rPr>
          <w:rFonts w:ascii="Times New Roman" w:eastAsia="Times New Roman" w:hAnsi="Times New Roman" w:cs="Times New Roman"/>
          <w:sz w:val="24"/>
          <w:szCs w:val="24"/>
        </w:rPr>
        <w:t xml:space="preserve"> in 2015</w:t>
      </w:r>
      <w:r w:rsidRPr="007742CA">
        <w:rPr>
          <w:rFonts w:ascii="Times New Roman" w:eastAsia="Times New Roman" w:hAnsi="Times New Roman" w:cs="Times New Roman"/>
          <w:sz w:val="24"/>
          <w:szCs w:val="24"/>
        </w:rPr>
        <w:t xml:space="preserve">. Transects </w:t>
      </w:r>
      <w:r w:rsidR="00A81A2B">
        <w:rPr>
          <w:rFonts w:ascii="Times New Roman" w:eastAsia="Times New Roman" w:hAnsi="Times New Roman" w:cs="Times New Roman"/>
          <w:sz w:val="24"/>
          <w:szCs w:val="24"/>
        </w:rPr>
        <w:t>were</w:t>
      </w:r>
      <w:r w:rsidRPr="007742CA">
        <w:rPr>
          <w:rFonts w:ascii="Times New Roman" w:eastAsia="Times New Roman" w:hAnsi="Times New Roman" w:cs="Times New Roman"/>
          <w:sz w:val="24"/>
          <w:szCs w:val="24"/>
        </w:rPr>
        <w:t xml:space="preserve"> repeated at the same sites in July 2018</w:t>
      </w:r>
      <w:r w:rsidR="006505D1" w:rsidRPr="007742CA">
        <w:rPr>
          <w:rFonts w:ascii="Times New Roman" w:eastAsia="Times New Roman" w:hAnsi="Times New Roman" w:cs="Times New Roman"/>
          <w:sz w:val="24"/>
          <w:szCs w:val="24"/>
        </w:rPr>
        <w:t xml:space="preserve"> after being grazed at the same</w:t>
      </w:r>
      <w:r w:rsidR="00354CE5" w:rsidRPr="007742CA">
        <w:rPr>
          <w:rFonts w:ascii="Times New Roman" w:eastAsia="Times New Roman" w:hAnsi="Times New Roman" w:cs="Times New Roman"/>
          <w:sz w:val="24"/>
          <w:szCs w:val="24"/>
        </w:rPr>
        <w:t xml:space="preserve"> intensity since 2015</w:t>
      </w:r>
      <w:r w:rsidRPr="007742CA">
        <w:rPr>
          <w:rFonts w:ascii="Times New Roman" w:eastAsia="Times New Roman" w:hAnsi="Times New Roman" w:cs="Times New Roman"/>
          <w:sz w:val="24"/>
          <w:szCs w:val="24"/>
        </w:rPr>
        <w:t xml:space="preserve">. The change in percentage of introduced species (CWG and </w:t>
      </w:r>
      <w:r w:rsidR="009C281D" w:rsidRPr="007742CA">
        <w:rPr>
          <w:rFonts w:ascii="Times New Roman" w:eastAsia="Times New Roman" w:hAnsi="Times New Roman" w:cs="Times New Roman"/>
          <w:i/>
          <w:sz w:val="24"/>
          <w:szCs w:val="24"/>
        </w:rPr>
        <w:t>Poa pratensis</w:t>
      </w:r>
      <w:r w:rsidRPr="007742CA">
        <w:rPr>
          <w:rFonts w:ascii="Times New Roman" w:eastAsia="Times New Roman" w:hAnsi="Times New Roman" w:cs="Times New Roman"/>
          <w:sz w:val="24"/>
          <w:szCs w:val="24"/>
        </w:rPr>
        <w:t>) versus percentage of native species over time was compared statistically as well as using Simson’s index and Ward’s method of cluster analysis.</w:t>
      </w:r>
    </w:p>
    <w:p w14:paraId="37402A26" w14:textId="6B19471C" w:rsidR="00CB67ED" w:rsidRPr="007742CA" w:rsidRDefault="00857DCC" w:rsidP="00857DCC">
      <w:pPr>
        <w:pStyle w:val="Heading1"/>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Results</w:t>
      </w:r>
    </w:p>
    <w:p w14:paraId="2C35F707" w14:textId="2AB58C60" w:rsidR="007D6EA5" w:rsidRPr="00C159A2" w:rsidRDefault="007D6EA5" w:rsidP="00C159A2">
      <w:pPr>
        <w:spacing w:line="276" w:lineRule="auto"/>
        <w:ind w:firstLine="720"/>
        <w:rPr>
          <w:rFonts w:ascii="Times New Roman" w:hAnsi="Times New Roman" w:cs="Times New Roman"/>
          <w:sz w:val="24"/>
          <w:szCs w:val="24"/>
        </w:rPr>
      </w:pPr>
      <w:r w:rsidRPr="00C159A2">
        <w:rPr>
          <w:rFonts w:ascii="Times New Roman" w:hAnsi="Times New Roman" w:cs="Times New Roman"/>
          <w:sz w:val="24"/>
          <w:szCs w:val="24"/>
        </w:rPr>
        <w:t xml:space="preserve">The electivity values in CWG were found to be significantly higher than in native vegetation in field two and three which is represented by Fig. 1 as determined by a t-Test (t-Test: Two-sample assuming unequal </w:t>
      </w:r>
      <w:r w:rsidR="00C159A2" w:rsidRPr="00C159A2">
        <w:rPr>
          <w:rFonts w:ascii="Times New Roman" w:hAnsi="Times New Roman" w:cs="Times New Roman"/>
          <w:sz w:val="24"/>
          <w:szCs w:val="24"/>
        </w:rPr>
        <w:t>variances</w:t>
      </w:r>
      <w:r w:rsidRPr="00C159A2">
        <w:rPr>
          <w:rFonts w:ascii="Times New Roman" w:hAnsi="Times New Roman" w:cs="Times New Roman"/>
          <w:sz w:val="24"/>
          <w:szCs w:val="24"/>
        </w:rPr>
        <w:t xml:space="preserve"> p&lt;0.05 in both field two and three. In field two t</w:t>
      </w:r>
      <w:r w:rsidRPr="00C159A2">
        <w:rPr>
          <w:rFonts w:ascii="Times New Roman" w:hAnsi="Times New Roman" w:cs="Times New Roman"/>
          <w:sz w:val="24"/>
          <w:szCs w:val="24"/>
          <w:vertAlign w:val="subscript"/>
        </w:rPr>
        <w:t>30</w:t>
      </w:r>
      <w:r w:rsidRPr="00C159A2">
        <w:rPr>
          <w:rFonts w:ascii="Times New Roman" w:hAnsi="Times New Roman" w:cs="Times New Roman"/>
          <w:sz w:val="24"/>
          <w:szCs w:val="24"/>
        </w:rPr>
        <w:t>=2.05 p&lt;0.05, field three t</w:t>
      </w:r>
      <w:r w:rsidRPr="00C159A2">
        <w:rPr>
          <w:rFonts w:ascii="Times New Roman" w:hAnsi="Times New Roman" w:cs="Times New Roman"/>
          <w:sz w:val="24"/>
          <w:szCs w:val="24"/>
          <w:vertAlign w:val="subscript"/>
        </w:rPr>
        <w:t>24</w:t>
      </w:r>
      <w:r w:rsidRPr="00C159A2">
        <w:rPr>
          <w:rFonts w:ascii="Times New Roman" w:hAnsi="Times New Roman" w:cs="Times New Roman"/>
          <w:sz w:val="24"/>
          <w:szCs w:val="24"/>
        </w:rPr>
        <w:t>=1.66)</w:t>
      </w:r>
      <w:r w:rsidR="00C159A2" w:rsidRPr="00C159A2">
        <w:rPr>
          <w:rFonts w:ascii="Times New Roman" w:hAnsi="Times New Roman" w:cs="Times New Roman"/>
          <w:sz w:val="24"/>
          <w:szCs w:val="24"/>
        </w:rPr>
        <w:t xml:space="preserve">. </w:t>
      </w:r>
      <w:r w:rsidRPr="00C159A2">
        <w:rPr>
          <w:rFonts w:ascii="Times New Roman" w:hAnsi="Times New Roman" w:cs="Times New Roman"/>
          <w:sz w:val="24"/>
          <w:szCs w:val="24"/>
        </w:rPr>
        <w:t xml:space="preserve">In Fig.2 the percentage of invasive species (CWG and </w:t>
      </w:r>
      <w:r w:rsidRPr="00C159A2">
        <w:rPr>
          <w:rFonts w:ascii="Times New Roman" w:hAnsi="Times New Roman" w:cs="Times New Roman"/>
          <w:i/>
          <w:iCs/>
          <w:sz w:val="24"/>
          <w:szCs w:val="24"/>
        </w:rPr>
        <w:t>Poa pratensis</w:t>
      </w:r>
      <w:r w:rsidRPr="00C159A2">
        <w:rPr>
          <w:rFonts w:ascii="Times New Roman" w:hAnsi="Times New Roman" w:cs="Times New Roman"/>
          <w:sz w:val="24"/>
          <w:szCs w:val="24"/>
        </w:rPr>
        <w:t xml:space="preserve">) was found to be significantly higher in 2015 than in 2018 as determined by a t-Test (t-Test: Two-sample assuming unequal </w:t>
      </w:r>
      <w:r w:rsidR="00C159A2" w:rsidRPr="00C159A2">
        <w:rPr>
          <w:rFonts w:ascii="Times New Roman" w:hAnsi="Times New Roman" w:cs="Times New Roman"/>
          <w:sz w:val="24"/>
          <w:szCs w:val="24"/>
        </w:rPr>
        <w:t>variances</w:t>
      </w:r>
      <w:r w:rsidRPr="00C159A2">
        <w:rPr>
          <w:rFonts w:ascii="Times New Roman" w:hAnsi="Times New Roman" w:cs="Times New Roman"/>
          <w:sz w:val="24"/>
          <w:szCs w:val="24"/>
        </w:rPr>
        <w:t xml:space="preserve"> in field three </w:t>
      </w:r>
      <w:r w:rsidRPr="00C159A2">
        <w:rPr>
          <w:rFonts w:ascii="Times New Roman" w:hAnsi="Times New Roman" w:cs="Times New Roman"/>
          <w:sz w:val="24"/>
          <w:szCs w:val="24"/>
          <w:shd w:val="clear" w:color="auto" w:fill="FFFFFF"/>
        </w:rPr>
        <w:t>t</w:t>
      </w:r>
      <w:r w:rsidRPr="00C159A2">
        <w:rPr>
          <w:rFonts w:ascii="Times New Roman" w:hAnsi="Times New Roman" w:cs="Times New Roman"/>
          <w:sz w:val="24"/>
          <w:szCs w:val="24"/>
          <w:shd w:val="clear" w:color="auto" w:fill="FFFFFF"/>
          <w:vertAlign w:val="subscript"/>
        </w:rPr>
        <w:t>6</w:t>
      </w:r>
      <w:r w:rsidRPr="00C159A2">
        <w:rPr>
          <w:rFonts w:ascii="Times New Roman" w:hAnsi="Times New Roman" w:cs="Times New Roman"/>
          <w:sz w:val="24"/>
          <w:szCs w:val="24"/>
          <w:shd w:val="clear" w:color="auto" w:fill="FFFFFF"/>
        </w:rPr>
        <w:t>=5.803(tstat), p &lt; 0.005</w:t>
      </w:r>
      <w:r w:rsidRPr="00C159A2">
        <w:rPr>
          <w:rFonts w:ascii="Times New Roman" w:hAnsi="Times New Roman" w:cs="Times New Roman"/>
          <w:sz w:val="24"/>
          <w:szCs w:val="24"/>
        </w:rPr>
        <w:t>)</w:t>
      </w:r>
      <w:r w:rsidR="00C159A2" w:rsidRPr="00C159A2">
        <w:rPr>
          <w:rFonts w:ascii="Times New Roman" w:hAnsi="Times New Roman" w:cs="Times New Roman"/>
          <w:sz w:val="24"/>
          <w:szCs w:val="24"/>
        </w:rPr>
        <w:t xml:space="preserve">. </w:t>
      </w:r>
      <w:r w:rsidRPr="00C159A2">
        <w:rPr>
          <w:rFonts w:ascii="Times New Roman" w:hAnsi="Times New Roman" w:cs="Times New Roman"/>
          <w:sz w:val="24"/>
          <w:szCs w:val="24"/>
        </w:rPr>
        <w:t xml:space="preserve">As represented by Fig.3 species richness was found to be higher in 2018 than in 2015 as determined to be significantly different by a t-Test (t-Test: Two-sample assuming unequal </w:t>
      </w:r>
      <w:r w:rsidR="00C159A2" w:rsidRPr="00C159A2">
        <w:rPr>
          <w:rFonts w:ascii="Times New Roman" w:hAnsi="Times New Roman" w:cs="Times New Roman"/>
          <w:sz w:val="24"/>
          <w:szCs w:val="24"/>
        </w:rPr>
        <w:t>variances</w:t>
      </w:r>
      <w:r w:rsidRPr="00C159A2">
        <w:rPr>
          <w:rFonts w:ascii="Times New Roman" w:hAnsi="Times New Roman" w:cs="Times New Roman"/>
          <w:sz w:val="24"/>
          <w:szCs w:val="24"/>
        </w:rPr>
        <w:t xml:space="preserve"> t</w:t>
      </w:r>
      <w:r w:rsidRPr="00C159A2">
        <w:rPr>
          <w:rFonts w:ascii="Times New Roman" w:hAnsi="Times New Roman" w:cs="Times New Roman"/>
          <w:sz w:val="24"/>
          <w:szCs w:val="24"/>
          <w:vertAlign w:val="subscript"/>
        </w:rPr>
        <w:t>6</w:t>
      </w:r>
      <w:r w:rsidRPr="00C159A2">
        <w:rPr>
          <w:rFonts w:ascii="Times New Roman" w:hAnsi="Times New Roman" w:cs="Times New Roman"/>
          <w:sz w:val="24"/>
          <w:szCs w:val="24"/>
        </w:rPr>
        <w:t>=1.983, p&lt;0.05)</w:t>
      </w:r>
      <w:r w:rsidR="00C159A2" w:rsidRPr="00C159A2">
        <w:rPr>
          <w:rFonts w:ascii="Times New Roman" w:hAnsi="Times New Roman" w:cs="Times New Roman"/>
          <w:sz w:val="24"/>
          <w:szCs w:val="24"/>
        </w:rPr>
        <w:t xml:space="preserve">. </w:t>
      </w:r>
      <w:r w:rsidRPr="00C159A2">
        <w:rPr>
          <w:rFonts w:ascii="Times New Roman" w:hAnsi="Times New Roman" w:cs="Times New Roman"/>
          <w:sz w:val="24"/>
          <w:szCs w:val="24"/>
        </w:rPr>
        <w:t xml:space="preserve">Species richness shown in Fig.4 as measured by Simpson’s index was found to be significantly higher in 2018 than in 2015 as determined by a t-Test (t-Test: two-sample assuming unequal </w:t>
      </w:r>
      <w:r w:rsidR="00C159A2" w:rsidRPr="00C159A2">
        <w:rPr>
          <w:rFonts w:ascii="Times New Roman" w:hAnsi="Times New Roman" w:cs="Times New Roman"/>
          <w:sz w:val="24"/>
          <w:szCs w:val="24"/>
        </w:rPr>
        <w:t>variances</w:t>
      </w:r>
      <w:r w:rsidRPr="00C159A2">
        <w:rPr>
          <w:rFonts w:ascii="Times New Roman" w:hAnsi="Times New Roman" w:cs="Times New Roman"/>
          <w:sz w:val="24"/>
          <w:szCs w:val="24"/>
        </w:rPr>
        <w:t xml:space="preserve"> t</w:t>
      </w:r>
      <w:r w:rsidRPr="00C159A2">
        <w:rPr>
          <w:rFonts w:ascii="Times New Roman" w:hAnsi="Times New Roman" w:cs="Times New Roman"/>
          <w:sz w:val="24"/>
          <w:szCs w:val="24"/>
          <w:vertAlign w:val="subscript"/>
        </w:rPr>
        <w:t>6</w:t>
      </w:r>
      <w:r w:rsidRPr="00C159A2">
        <w:rPr>
          <w:rFonts w:ascii="Times New Roman" w:hAnsi="Times New Roman" w:cs="Times New Roman"/>
          <w:sz w:val="24"/>
          <w:szCs w:val="24"/>
        </w:rPr>
        <w:t>=1.983, p&lt;0.05)</w:t>
      </w:r>
      <w:r w:rsidR="00C159A2" w:rsidRPr="00C159A2">
        <w:rPr>
          <w:rFonts w:ascii="Times New Roman" w:hAnsi="Times New Roman" w:cs="Times New Roman"/>
          <w:sz w:val="24"/>
          <w:szCs w:val="24"/>
        </w:rPr>
        <w:t xml:space="preserve">. </w:t>
      </w:r>
      <w:r w:rsidRPr="00C159A2">
        <w:rPr>
          <w:rFonts w:ascii="Times New Roman" w:hAnsi="Times New Roman" w:cs="Times New Roman"/>
          <w:sz w:val="24"/>
          <w:szCs w:val="24"/>
        </w:rPr>
        <w:t xml:space="preserve">Fig.5 is the result of Ward’s cluster analysis showing the transects of 2015 were most similar to the other transects in 2015 and the transects of 2018 most similar to other transects of 2018. </w:t>
      </w:r>
      <w:r w:rsidR="004574DA">
        <w:rPr>
          <w:rFonts w:ascii="Times New Roman" w:hAnsi="Times New Roman" w:cs="Times New Roman"/>
          <w:sz w:val="24"/>
          <w:szCs w:val="24"/>
        </w:rPr>
        <w:t>The electivity values of mowed and unmowed CWG is represented by Fig.6 and was determined to be insignificant by a t-test (t-Test: Two-sample assuming unequal variances p=0.377 t30=0.317).</w:t>
      </w:r>
    </w:p>
    <w:p w14:paraId="2D52801E" w14:textId="32C32ECF" w:rsidR="007D6EA5" w:rsidRDefault="007D6EA5" w:rsidP="007D6EA5">
      <w:pPr>
        <w:pStyle w:val="NormalWeb"/>
        <w:shd w:val="clear" w:color="auto" w:fill="FFFFFF"/>
        <w:spacing w:before="0" w:beforeAutospacing="0" w:after="0" w:afterAutospacing="0"/>
        <w:ind w:firstLine="720"/>
      </w:pPr>
    </w:p>
    <w:p w14:paraId="03DF9895" w14:textId="1C9608A9" w:rsidR="00C159A2" w:rsidRDefault="00C159A2" w:rsidP="00C159A2">
      <w:pPr>
        <w:pStyle w:val="NormalWeb"/>
        <w:shd w:val="clear" w:color="auto" w:fill="FFFFFF"/>
        <w:spacing w:before="0" w:beforeAutospacing="0" w:after="0" w:afterAutospacing="0"/>
      </w:pPr>
    </w:p>
    <w:p w14:paraId="64866271" w14:textId="79BBE414" w:rsidR="00DE57E9" w:rsidRPr="00074C5D" w:rsidRDefault="00DE57E9" w:rsidP="00DE57E9">
      <w:pPr>
        <w:pStyle w:val="Caption"/>
        <w:keepNext/>
        <w:rPr>
          <w:rFonts w:ascii="Times New Roman" w:hAnsi="Times New Roman" w:cs="Times New Roman"/>
        </w:rPr>
      </w:pPr>
      <w:r w:rsidRPr="00074C5D">
        <w:rPr>
          <w:rFonts w:ascii="Times New Roman" w:hAnsi="Times New Roman" w:cs="Times New Roman"/>
        </w:rPr>
        <w:t xml:space="preserve">Table </w:t>
      </w:r>
      <w:r w:rsidR="009F611B" w:rsidRPr="00074C5D">
        <w:rPr>
          <w:rFonts w:ascii="Times New Roman" w:hAnsi="Times New Roman" w:cs="Times New Roman"/>
          <w:noProof/>
        </w:rPr>
        <w:fldChar w:fldCharType="begin"/>
      </w:r>
      <w:r w:rsidR="009F611B" w:rsidRPr="00074C5D">
        <w:rPr>
          <w:rFonts w:ascii="Times New Roman" w:hAnsi="Times New Roman" w:cs="Times New Roman"/>
          <w:noProof/>
        </w:rPr>
        <w:instrText xml:space="preserve"> SEQ Table \* ARABIC </w:instrText>
      </w:r>
      <w:r w:rsidR="009F611B" w:rsidRPr="00074C5D">
        <w:rPr>
          <w:rFonts w:ascii="Times New Roman" w:hAnsi="Times New Roman" w:cs="Times New Roman"/>
          <w:noProof/>
        </w:rPr>
        <w:fldChar w:fldCharType="separate"/>
      </w:r>
      <w:r w:rsidR="005F108A" w:rsidRPr="00074C5D">
        <w:rPr>
          <w:rFonts w:ascii="Times New Roman" w:hAnsi="Times New Roman" w:cs="Times New Roman"/>
          <w:noProof/>
        </w:rPr>
        <w:t>1</w:t>
      </w:r>
      <w:r w:rsidR="009F611B" w:rsidRPr="00074C5D">
        <w:rPr>
          <w:rFonts w:ascii="Times New Roman" w:hAnsi="Times New Roman" w:cs="Times New Roman"/>
          <w:noProof/>
        </w:rPr>
        <w:fldChar w:fldCharType="end"/>
      </w:r>
      <w:r w:rsidRPr="00074C5D">
        <w:rPr>
          <w:rFonts w:ascii="Times New Roman" w:hAnsi="Times New Roman" w:cs="Times New Roman"/>
        </w:rPr>
        <w:t xml:space="preserve">: number of </w:t>
      </w:r>
      <w:r w:rsidR="004574DA">
        <w:rPr>
          <w:rFonts w:ascii="Times New Roman" w:hAnsi="Times New Roman" w:cs="Times New Roman"/>
        </w:rPr>
        <w:t>day</w:t>
      </w:r>
      <w:r w:rsidR="004574DA" w:rsidRPr="00074C5D">
        <w:rPr>
          <w:rFonts w:ascii="Times New Roman" w:hAnsi="Times New Roman" w:cs="Times New Roman"/>
        </w:rPr>
        <w:t>’s</w:t>
      </w:r>
      <w:r w:rsidRPr="00074C5D">
        <w:rPr>
          <w:rFonts w:ascii="Times New Roman" w:hAnsi="Times New Roman" w:cs="Times New Roman"/>
        </w:rPr>
        <w:t xml:space="preserve"> cattle spent in fields two and three during each month of the summer in 2016</w:t>
      </w:r>
    </w:p>
    <w:tbl>
      <w:tblPr>
        <w:tblStyle w:val="PlainTable3"/>
        <w:tblW w:w="5826" w:type="dxa"/>
        <w:tblLayout w:type="fixed"/>
        <w:tblLook w:val="0400" w:firstRow="0" w:lastRow="0" w:firstColumn="0" w:lastColumn="0" w:noHBand="0" w:noVBand="1"/>
      </w:tblPr>
      <w:tblGrid>
        <w:gridCol w:w="846"/>
        <w:gridCol w:w="2739"/>
        <w:gridCol w:w="2241"/>
      </w:tblGrid>
      <w:tr w:rsidR="008E0CF7" w:rsidRPr="00074C5D" w14:paraId="004F0525" w14:textId="77777777" w:rsidTr="00F67C78">
        <w:trPr>
          <w:cnfStyle w:val="000000100000" w:firstRow="0" w:lastRow="0" w:firstColumn="0" w:lastColumn="0" w:oddVBand="0" w:evenVBand="0" w:oddHBand="1" w:evenHBand="0" w:firstRowFirstColumn="0" w:firstRowLastColumn="0" w:lastRowFirstColumn="0" w:lastRowLastColumn="0"/>
          <w:trHeight w:val="251"/>
        </w:trPr>
        <w:tc>
          <w:tcPr>
            <w:tcW w:w="846" w:type="dxa"/>
          </w:tcPr>
          <w:p w14:paraId="04FBC4C3" w14:textId="77777777" w:rsidR="008E0CF7" w:rsidRPr="00074C5D" w:rsidRDefault="008E0CF7" w:rsidP="008E0CF7">
            <w:pPr>
              <w:spacing w:line="276" w:lineRule="auto"/>
              <w:rPr>
                <w:rFonts w:ascii="Times New Roman" w:hAnsi="Times New Roman" w:cs="Times New Roman"/>
                <w:color w:val="000000"/>
                <w:sz w:val="18"/>
                <w:szCs w:val="18"/>
              </w:rPr>
            </w:pPr>
            <w:r w:rsidRPr="00074C5D">
              <w:rPr>
                <w:rFonts w:ascii="Times New Roman" w:eastAsia="Times New Roman" w:hAnsi="Times New Roman" w:cs="Times New Roman"/>
                <w:sz w:val="18"/>
                <w:szCs w:val="18"/>
              </w:rPr>
              <w:br/>
            </w:r>
            <w:r w:rsidRPr="00074C5D">
              <w:rPr>
                <w:rFonts w:ascii="Times New Roman" w:hAnsi="Times New Roman" w:cs="Times New Roman"/>
                <w:color w:val="000000"/>
                <w:sz w:val="18"/>
                <w:szCs w:val="18"/>
              </w:rPr>
              <w:t> </w:t>
            </w:r>
          </w:p>
        </w:tc>
        <w:tc>
          <w:tcPr>
            <w:tcW w:w="2739" w:type="dxa"/>
          </w:tcPr>
          <w:p w14:paraId="49B816F3"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Field 3 days</w:t>
            </w:r>
          </w:p>
        </w:tc>
        <w:tc>
          <w:tcPr>
            <w:tcW w:w="2241" w:type="dxa"/>
          </w:tcPr>
          <w:p w14:paraId="36554544"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Field 2 days</w:t>
            </w:r>
          </w:p>
        </w:tc>
      </w:tr>
      <w:tr w:rsidR="008E0CF7" w:rsidRPr="00074C5D" w14:paraId="382B1418" w14:textId="77777777" w:rsidTr="00F67C78">
        <w:trPr>
          <w:trHeight w:val="375"/>
        </w:trPr>
        <w:tc>
          <w:tcPr>
            <w:tcW w:w="846" w:type="dxa"/>
          </w:tcPr>
          <w:p w14:paraId="7284FBD5" w14:textId="77777777" w:rsidR="008E0CF7" w:rsidRPr="00074C5D" w:rsidRDefault="008E0CF7" w:rsidP="004574DA">
            <w:pPr>
              <w:spacing w:line="276" w:lineRule="auto"/>
              <w:jc w:val="right"/>
              <w:rPr>
                <w:rFonts w:ascii="Times New Roman" w:hAnsi="Times New Roman" w:cs="Times New Roman"/>
                <w:color w:val="000000"/>
                <w:sz w:val="18"/>
                <w:szCs w:val="18"/>
              </w:rPr>
            </w:pPr>
            <w:r w:rsidRPr="00074C5D">
              <w:rPr>
                <w:rFonts w:ascii="Times New Roman" w:hAnsi="Times New Roman" w:cs="Times New Roman"/>
                <w:color w:val="000000"/>
                <w:sz w:val="18"/>
                <w:szCs w:val="18"/>
              </w:rPr>
              <w:t xml:space="preserve">May </w:t>
            </w:r>
          </w:p>
        </w:tc>
        <w:tc>
          <w:tcPr>
            <w:tcW w:w="2739" w:type="dxa"/>
          </w:tcPr>
          <w:p w14:paraId="72BE1EB3"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14</w:t>
            </w:r>
          </w:p>
        </w:tc>
        <w:tc>
          <w:tcPr>
            <w:tcW w:w="2241" w:type="dxa"/>
          </w:tcPr>
          <w:p w14:paraId="02ACBF14"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3</w:t>
            </w:r>
          </w:p>
        </w:tc>
      </w:tr>
      <w:tr w:rsidR="008E0CF7" w:rsidRPr="00074C5D" w14:paraId="649EFB21" w14:textId="77777777" w:rsidTr="00F67C78">
        <w:trPr>
          <w:cnfStyle w:val="000000100000" w:firstRow="0" w:lastRow="0" w:firstColumn="0" w:lastColumn="0" w:oddVBand="0" w:evenVBand="0" w:oddHBand="1" w:evenHBand="0" w:firstRowFirstColumn="0" w:firstRowLastColumn="0" w:lastRowFirstColumn="0" w:lastRowLastColumn="0"/>
          <w:trHeight w:val="375"/>
        </w:trPr>
        <w:tc>
          <w:tcPr>
            <w:tcW w:w="846" w:type="dxa"/>
          </w:tcPr>
          <w:p w14:paraId="67AEAE8A" w14:textId="77777777" w:rsidR="008E0CF7" w:rsidRPr="00074C5D" w:rsidRDefault="008E0CF7" w:rsidP="004574DA">
            <w:pPr>
              <w:spacing w:line="276" w:lineRule="auto"/>
              <w:jc w:val="right"/>
              <w:rPr>
                <w:rFonts w:ascii="Times New Roman" w:hAnsi="Times New Roman" w:cs="Times New Roman"/>
                <w:color w:val="000000"/>
                <w:sz w:val="18"/>
                <w:szCs w:val="18"/>
              </w:rPr>
            </w:pPr>
            <w:r w:rsidRPr="00074C5D">
              <w:rPr>
                <w:rFonts w:ascii="Times New Roman" w:hAnsi="Times New Roman" w:cs="Times New Roman"/>
                <w:color w:val="000000"/>
                <w:sz w:val="18"/>
                <w:szCs w:val="18"/>
              </w:rPr>
              <w:t xml:space="preserve">June </w:t>
            </w:r>
          </w:p>
        </w:tc>
        <w:tc>
          <w:tcPr>
            <w:tcW w:w="2739" w:type="dxa"/>
          </w:tcPr>
          <w:p w14:paraId="336AE277"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30</w:t>
            </w:r>
          </w:p>
        </w:tc>
        <w:tc>
          <w:tcPr>
            <w:tcW w:w="2241" w:type="dxa"/>
          </w:tcPr>
          <w:p w14:paraId="267EAC26"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4</w:t>
            </w:r>
          </w:p>
        </w:tc>
      </w:tr>
      <w:tr w:rsidR="008E0CF7" w:rsidRPr="00074C5D" w14:paraId="2E7070C9" w14:textId="77777777" w:rsidTr="00F67C78">
        <w:trPr>
          <w:trHeight w:val="375"/>
        </w:trPr>
        <w:tc>
          <w:tcPr>
            <w:tcW w:w="846" w:type="dxa"/>
          </w:tcPr>
          <w:p w14:paraId="42150C36" w14:textId="77777777" w:rsidR="008E0CF7" w:rsidRPr="00074C5D" w:rsidRDefault="008E0CF7" w:rsidP="004574DA">
            <w:pPr>
              <w:spacing w:line="276" w:lineRule="auto"/>
              <w:jc w:val="right"/>
              <w:rPr>
                <w:rFonts w:ascii="Times New Roman" w:hAnsi="Times New Roman" w:cs="Times New Roman"/>
                <w:color w:val="000000"/>
                <w:sz w:val="18"/>
                <w:szCs w:val="18"/>
              </w:rPr>
            </w:pPr>
            <w:r w:rsidRPr="00074C5D">
              <w:rPr>
                <w:rFonts w:ascii="Times New Roman" w:hAnsi="Times New Roman" w:cs="Times New Roman"/>
                <w:color w:val="000000"/>
                <w:sz w:val="18"/>
                <w:szCs w:val="18"/>
              </w:rPr>
              <w:t xml:space="preserve">July </w:t>
            </w:r>
          </w:p>
        </w:tc>
        <w:tc>
          <w:tcPr>
            <w:tcW w:w="2739" w:type="dxa"/>
          </w:tcPr>
          <w:p w14:paraId="3C824AAF"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26</w:t>
            </w:r>
          </w:p>
        </w:tc>
        <w:tc>
          <w:tcPr>
            <w:tcW w:w="2241" w:type="dxa"/>
          </w:tcPr>
          <w:p w14:paraId="6D77F7F5"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23</w:t>
            </w:r>
          </w:p>
        </w:tc>
      </w:tr>
      <w:tr w:rsidR="008E0CF7" w:rsidRPr="00074C5D" w14:paraId="2344E2F5" w14:textId="77777777" w:rsidTr="00F67C78">
        <w:trPr>
          <w:cnfStyle w:val="000000100000" w:firstRow="0" w:lastRow="0" w:firstColumn="0" w:lastColumn="0" w:oddVBand="0" w:evenVBand="0" w:oddHBand="1" w:evenHBand="0" w:firstRowFirstColumn="0" w:firstRowLastColumn="0" w:lastRowFirstColumn="0" w:lastRowLastColumn="0"/>
          <w:trHeight w:val="375"/>
        </w:trPr>
        <w:tc>
          <w:tcPr>
            <w:tcW w:w="846" w:type="dxa"/>
          </w:tcPr>
          <w:p w14:paraId="2AA38F62" w14:textId="77777777" w:rsidR="008E0CF7" w:rsidRPr="00074C5D" w:rsidRDefault="008E0CF7" w:rsidP="004574DA">
            <w:pPr>
              <w:spacing w:line="276" w:lineRule="auto"/>
              <w:jc w:val="right"/>
              <w:rPr>
                <w:rFonts w:ascii="Times New Roman" w:hAnsi="Times New Roman" w:cs="Times New Roman"/>
                <w:color w:val="000000"/>
                <w:sz w:val="18"/>
                <w:szCs w:val="18"/>
              </w:rPr>
            </w:pPr>
            <w:r w:rsidRPr="00074C5D">
              <w:rPr>
                <w:rFonts w:ascii="Times New Roman" w:hAnsi="Times New Roman" w:cs="Times New Roman"/>
                <w:color w:val="000000"/>
                <w:sz w:val="18"/>
                <w:szCs w:val="18"/>
              </w:rPr>
              <w:t>August</w:t>
            </w:r>
          </w:p>
        </w:tc>
        <w:tc>
          <w:tcPr>
            <w:tcW w:w="2739" w:type="dxa"/>
          </w:tcPr>
          <w:p w14:paraId="5FC07D90" w14:textId="77777777" w:rsidR="008E0CF7" w:rsidRPr="00074C5D" w:rsidRDefault="008E0CF7" w:rsidP="004574DA">
            <w:pPr>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8</w:t>
            </w:r>
          </w:p>
        </w:tc>
        <w:tc>
          <w:tcPr>
            <w:tcW w:w="2241" w:type="dxa"/>
          </w:tcPr>
          <w:p w14:paraId="769DEAC8" w14:textId="77777777" w:rsidR="008E0CF7" w:rsidRPr="00074C5D" w:rsidRDefault="008E0CF7" w:rsidP="004574DA">
            <w:pPr>
              <w:keepNext/>
              <w:spacing w:line="276" w:lineRule="auto"/>
              <w:jc w:val="center"/>
              <w:rPr>
                <w:rFonts w:ascii="Times New Roman" w:hAnsi="Times New Roman" w:cs="Times New Roman"/>
                <w:color w:val="000000"/>
                <w:sz w:val="18"/>
                <w:szCs w:val="18"/>
              </w:rPr>
            </w:pPr>
            <w:r w:rsidRPr="00074C5D">
              <w:rPr>
                <w:rFonts w:ascii="Times New Roman" w:hAnsi="Times New Roman" w:cs="Times New Roman"/>
                <w:color w:val="000000"/>
                <w:sz w:val="18"/>
                <w:szCs w:val="18"/>
              </w:rPr>
              <w:t>18</w:t>
            </w:r>
          </w:p>
        </w:tc>
      </w:tr>
    </w:tbl>
    <w:p w14:paraId="24C3A4DA" w14:textId="40F643FA" w:rsidR="008E0CF7" w:rsidRPr="00074C5D" w:rsidRDefault="008E0CF7" w:rsidP="008E0CF7">
      <w:pPr>
        <w:pBdr>
          <w:top w:val="nil"/>
          <w:left w:val="nil"/>
          <w:bottom w:val="nil"/>
          <w:right w:val="nil"/>
          <w:between w:val="nil"/>
        </w:pBdr>
        <w:spacing w:after="200" w:line="276" w:lineRule="auto"/>
        <w:rPr>
          <w:rFonts w:ascii="Times New Roman" w:hAnsi="Times New Roman" w:cs="Times New Roman"/>
          <w:i/>
          <w:color w:val="44546A"/>
          <w:sz w:val="18"/>
          <w:szCs w:val="18"/>
        </w:rPr>
      </w:pPr>
    </w:p>
    <w:p w14:paraId="053B373F" w14:textId="77777777" w:rsidR="00CB67ED" w:rsidRPr="00074C5D" w:rsidRDefault="00CB67ED" w:rsidP="00CB67ED">
      <w:pPr>
        <w:pStyle w:val="Caption"/>
        <w:spacing w:line="276" w:lineRule="auto"/>
        <w:rPr>
          <w:rFonts w:ascii="Times New Roman" w:hAnsi="Times New Roman" w:cs="Times New Roman"/>
        </w:rPr>
      </w:pPr>
      <w:r w:rsidRPr="00074C5D">
        <w:rPr>
          <w:rFonts w:ascii="Times New Roman" w:hAnsi="Times New Roman" w:cs="Times New Roman"/>
          <w:noProof/>
        </w:rPr>
        <w:drawing>
          <wp:inline distT="0" distB="0" distL="0" distR="0" wp14:anchorId="6C38CAF0" wp14:editId="38E9F45F">
            <wp:extent cx="3505200" cy="2000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C33205" w14:textId="4DC81F19" w:rsidR="00CB67ED" w:rsidRPr="00074C5D" w:rsidRDefault="00CB67ED" w:rsidP="00CB67ED">
      <w:pPr>
        <w:pStyle w:val="Caption"/>
        <w:spacing w:line="276" w:lineRule="auto"/>
        <w:rPr>
          <w:rFonts w:ascii="Times New Roman" w:hAnsi="Times New Roman" w:cs="Times New Roman"/>
        </w:rPr>
      </w:pPr>
      <w:r w:rsidRPr="00074C5D">
        <w:rPr>
          <w:rFonts w:ascii="Times New Roman" w:hAnsi="Times New Roman" w:cs="Times New Roman"/>
        </w:rPr>
        <w:t xml:space="preserve">Figure </w:t>
      </w:r>
      <w:r w:rsidRPr="00074C5D">
        <w:rPr>
          <w:rFonts w:ascii="Times New Roman" w:hAnsi="Times New Roman" w:cs="Times New Roman"/>
        </w:rPr>
        <w:fldChar w:fldCharType="begin"/>
      </w:r>
      <w:r w:rsidRPr="00074C5D">
        <w:rPr>
          <w:rFonts w:ascii="Times New Roman" w:hAnsi="Times New Roman" w:cs="Times New Roman"/>
        </w:rPr>
        <w:instrText xml:space="preserve"> SEQ Figure \* ARABIC </w:instrText>
      </w:r>
      <w:r w:rsidRPr="00074C5D">
        <w:rPr>
          <w:rFonts w:ascii="Times New Roman" w:hAnsi="Times New Roman" w:cs="Times New Roman"/>
        </w:rPr>
        <w:fldChar w:fldCharType="separate"/>
      </w:r>
      <w:r w:rsidR="00EF4927">
        <w:rPr>
          <w:rFonts w:ascii="Times New Roman" w:hAnsi="Times New Roman" w:cs="Times New Roman"/>
          <w:noProof/>
        </w:rPr>
        <w:t>1</w:t>
      </w:r>
      <w:r w:rsidRPr="00074C5D">
        <w:rPr>
          <w:rFonts w:ascii="Times New Roman" w:hAnsi="Times New Roman" w:cs="Times New Roman"/>
        </w:rPr>
        <w:fldChar w:fldCharType="end"/>
      </w:r>
      <w:r w:rsidRPr="00074C5D">
        <w:rPr>
          <w:rFonts w:ascii="Times New Roman" w:hAnsi="Times New Roman" w:cs="Times New Roman"/>
        </w:rPr>
        <w:t>: Forage ratios of CWG in comparison to other vegetation in field 2 and field 3. Field 2 df=30 CWG n= 17, other n =71.  Field 3 df = 24, CWG = 16, other n=102. T-Test assuming unequal variances p&lt;0.05 for both fields</w:t>
      </w:r>
    </w:p>
    <w:p w14:paraId="5A0FD4AB" w14:textId="77777777" w:rsidR="00CB67ED" w:rsidRPr="00074C5D" w:rsidRDefault="00CB67ED" w:rsidP="00CB67ED">
      <w:pPr>
        <w:keepNext/>
        <w:pBdr>
          <w:top w:val="nil"/>
          <w:left w:val="nil"/>
          <w:bottom w:val="nil"/>
          <w:right w:val="nil"/>
          <w:between w:val="nil"/>
        </w:pBdr>
        <w:spacing w:after="200" w:line="276" w:lineRule="auto"/>
        <w:rPr>
          <w:rFonts w:ascii="Times New Roman" w:hAnsi="Times New Roman" w:cs="Times New Roman"/>
          <w:sz w:val="18"/>
          <w:szCs w:val="18"/>
        </w:rPr>
      </w:pPr>
      <w:r w:rsidRPr="00074C5D">
        <w:rPr>
          <w:rFonts w:ascii="Times New Roman" w:hAnsi="Times New Roman" w:cs="Times New Roman"/>
          <w:noProof/>
          <w:sz w:val="18"/>
          <w:szCs w:val="18"/>
        </w:rPr>
        <w:drawing>
          <wp:inline distT="0" distB="0" distL="0" distR="0" wp14:anchorId="5CCF3D12" wp14:editId="7BC3BFC4">
            <wp:extent cx="1914525" cy="2200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5E82E8" w14:textId="0F895233" w:rsidR="00CB67ED" w:rsidRDefault="00CB67ED" w:rsidP="00CB67ED">
      <w:pPr>
        <w:pStyle w:val="Caption"/>
        <w:spacing w:line="276" w:lineRule="auto"/>
        <w:rPr>
          <w:rFonts w:ascii="Times New Roman" w:hAnsi="Times New Roman" w:cs="Times New Roman"/>
        </w:rPr>
      </w:pPr>
      <w:r w:rsidRPr="00074C5D">
        <w:rPr>
          <w:rFonts w:ascii="Times New Roman" w:hAnsi="Times New Roman" w:cs="Times New Roman"/>
        </w:rPr>
        <w:t xml:space="preserve">Figure </w:t>
      </w:r>
      <w:r w:rsidRPr="00074C5D">
        <w:rPr>
          <w:rFonts w:ascii="Times New Roman" w:hAnsi="Times New Roman" w:cs="Times New Roman"/>
        </w:rPr>
        <w:fldChar w:fldCharType="begin"/>
      </w:r>
      <w:r w:rsidRPr="00074C5D">
        <w:rPr>
          <w:rFonts w:ascii="Times New Roman" w:hAnsi="Times New Roman" w:cs="Times New Roman"/>
        </w:rPr>
        <w:instrText xml:space="preserve"> SEQ Figure \* ARABIC </w:instrText>
      </w:r>
      <w:r w:rsidRPr="00074C5D">
        <w:rPr>
          <w:rFonts w:ascii="Times New Roman" w:hAnsi="Times New Roman" w:cs="Times New Roman"/>
        </w:rPr>
        <w:fldChar w:fldCharType="separate"/>
      </w:r>
      <w:r w:rsidR="00EF4927">
        <w:rPr>
          <w:rFonts w:ascii="Times New Roman" w:hAnsi="Times New Roman" w:cs="Times New Roman"/>
          <w:noProof/>
        </w:rPr>
        <w:t>2</w:t>
      </w:r>
      <w:r w:rsidRPr="00074C5D">
        <w:rPr>
          <w:rFonts w:ascii="Times New Roman" w:hAnsi="Times New Roman" w:cs="Times New Roman"/>
        </w:rPr>
        <w:fldChar w:fldCharType="end"/>
      </w:r>
      <w:r w:rsidRPr="00074C5D">
        <w:rPr>
          <w:rFonts w:ascii="Times New Roman" w:hAnsi="Times New Roman" w:cs="Times New Roman"/>
        </w:rPr>
        <w:t xml:space="preserve">: Percentage of introduced </w:t>
      </w:r>
      <w:r w:rsidR="00CC384C" w:rsidRPr="00074C5D">
        <w:rPr>
          <w:rFonts w:ascii="Times New Roman" w:hAnsi="Times New Roman" w:cs="Times New Roman"/>
        </w:rPr>
        <w:t xml:space="preserve">species CWG and Poa pratensis </w:t>
      </w:r>
      <w:r w:rsidRPr="00074C5D">
        <w:rPr>
          <w:rFonts w:ascii="Times New Roman" w:hAnsi="Times New Roman" w:cs="Times New Roman"/>
        </w:rPr>
        <w:t xml:space="preserve"> in fields 2 and 3 in areas which received mowing, unpaired t-Test: Two-Sample Assuming Unequal Variences. Df=6, n = 4, p&lt;0.005</w:t>
      </w:r>
    </w:p>
    <w:p w14:paraId="3EF0879E" w14:textId="77777777" w:rsidR="004574DA" w:rsidRPr="004574DA" w:rsidRDefault="004574DA" w:rsidP="004574DA"/>
    <w:p w14:paraId="40D0CF81" w14:textId="12E54F36" w:rsidR="00CB67ED" w:rsidRPr="00074C5D" w:rsidRDefault="00CB67ED" w:rsidP="00CB67ED">
      <w:pPr>
        <w:pStyle w:val="Caption"/>
        <w:spacing w:line="276" w:lineRule="auto"/>
        <w:rPr>
          <w:rFonts w:ascii="Times New Roman" w:hAnsi="Times New Roman" w:cs="Times New Roman"/>
        </w:rPr>
      </w:pPr>
      <w:r w:rsidRPr="00074C5D">
        <w:rPr>
          <w:rFonts w:ascii="Times New Roman" w:hAnsi="Times New Roman" w:cs="Times New Roman"/>
          <w:noProof/>
        </w:rPr>
        <w:drawing>
          <wp:inline distT="0" distB="0" distL="0" distR="0" wp14:anchorId="2206A7DE" wp14:editId="2CE4FB53">
            <wp:extent cx="268605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B55DCF" w14:textId="287C3F77" w:rsidR="00CB67ED" w:rsidRPr="00074C5D" w:rsidRDefault="00CB67ED" w:rsidP="00CB67ED">
      <w:pPr>
        <w:pStyle w:val="Caption"/>
        <w:spacing w:line="276" w:lineRule="auto"/>
        <w:rPr>
          <w:rFonts w:ascii="Times New Roman" w:hAnsi="Times New Roman" w:cs="Times New Roman"/>
        </w:rPr>
      </w:pPr>
      <w:r w:rsidRPr="00074C5D">
        <w:rPr>
          <w:rFonts w:ascii="Times New Roman" w:hAnsi="Times New Roman" w:cs="Times New Roman"/>
        </w:rPr>
        <w:t xml:space="preserve">Figure </w:t>
      </w:r>
      <w:r w:rsidRPr="00074C5D">
        <w:rPr>
          <w:rFonts w:ascii="Times New Roman" w:hAnsi="Times New Roman" w:cs="Times New Roman"/>
        </w:rPr>
        <w:fldChar w:fldCharType="begin"/>
      </w:r>
      <w:r w:rsidRPr="00074C5D">
        <w:rPr>
          <w:rFonts w:ascii="Times New Roman" w:hAnsi="Times New Roman" w:cs="Times New Roman"/>
        </w:rPr>
        <w:instrText xml:space="preserve"> SEQ Figure \* ARABIC </w:instrText>
      </w:r>
      <w:r w:rsidRPr="00074C5D">
        <w:rPr>
          <w:rFonts w:ascii="Times New Roman" w:hAnsi="Times New Roman" w:cs="Times New Roman"/>
        </w:rPr>
        <w:fldChar w:fldCharType="separate"/>
      </w:r>
      <w:r w:rsidR="00EF4927">
        <w:rPr>
          <w:rFonts w:ascii="Times New Roman" w:hAnsi="Times New Roman" w:cs="Times New Roman"/>
          <w:noProof/>
        </w:rPr>
        <w:t>3</w:t>
      </w:r>
      <w:r w:rsidRPr="00074C5D">
        <w:rPr>
          <w:rFonts w:ascii="Times New Roman" w:hAnsi="Times New Roman" w:cs="Times New Roman"/>
        </w:rPr>
        <w:fldChar w:fldCharType="end"/>
      </w:r>
      <w:r w:rsidRPr="00074C5D">
        <w:rPr>
          <w:rFonts w:ascii="Times New Roman" w:hAnsi="Times New Roman" w:cs="Times New Roman"/>
        </w:rPr>
        <w:t>: Species richness of transects in 2015 and 2018. t-Test: Two-Sample Assuming Unequal Variances n=4, dr=6  p&lt;0.05</w:t>
      </w:r>
    </w:p>
    <w:p w14:paraId="27B12E1E" w14:textId="77777777" w:rsidR="0047316F" w:rsidRDefault="00CB67ED" w:rsidP="0047316F">
      <w:pPr>
        <w:pStyle w:val="Caption"/>
        <w:keepNext/>
        <w:spacing w:line="276" w:lineRule="auto"/>
      </w:pPr>
      <w:r w:rsidRPr="00074C5D">
        <w:rPr>
          <w:rFonts w:ascii="Times New Roman" w:hAnsi="Times New Roman" w:cs="Times New Roman"/>
          <w:noProof/>
        </w:rPr>
        <w:drawing>
          <wp:inline distT="0" distB="0" distL="0" distR="0" wp14:anchorId="090A1DED" wp14:editId="5BC4A246">
            <wp:extent cx="2038350" cy="23907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430346" w14:textId="7533B7B8" w:rsidR="0047316F" w:rsidRDefault="0047316F" w:rsidP="0047316F">
      <w:pPr>
        <w:pStyle w:val="Caption"/>
      </w:pPr>
      <w:r>
        <w:t xml:space="preserve">Figure </w:t>
      </w:r>
      <w:r w:rsidR="00A56F7C">
        <w:rPr>
          <w:noProof/>
        </w:rPr>
        <w:fldChar w:fldCharType="begin"/>
      </w:r>
      <w:r w:rsidR="00A56F7C">
        <w:rPr>
          <w:noProof/>
        </w:rPr>
        <w:instrText xml:space="preserve"> SEQ Figure \* ARABIC </w:instrText>
      </w:r>
      <w:r w:rsidR="00A56F7C">
        <w:rPr>
          <w:noProof/>
        </w:rPr>
        <w:fldChar w:fldCharType="separate"/>
      </w:r>
      <w:r w:rsidR="00EF4927">
        <w:rPr>
          <w:noProof/>
        </w:rPr>
        <w:t>4</w:t>
      </w:r>
      <w:r w:rsidR="00A56F7C">
        <w:rPr>
          <w:noProof/>
        </w:rPr>
        <w:fldChar w:fldCharType="end"/>
      </w:r>
      <w:r w:rsidRPr="00074C5D">
        <w:rPr>
          <w:rFonts w:ascii="Times New Roman" w:hAnsi="Times New Roman" w:cs="Times New Roman"/>
        </w:rPr>
        <w:t>: Simpson's species richness index t-Test: Two-Sample Assuming Unequal Variances n=4, df=6, P&lt;0.005</w:t>
      </w:r>
    </w:p>
    <w:p w14:paraId="044CABA5" w14:textId="6EDD23BE" w:rsidR="001327C1" w:rsidRPr="00074C5D" w:rsidRDefault="00CB67ED" w:rsidP="00CB67ED">
      <w:pPr>
        <w:pStyle w:val="Caption"/>
        <w:spacing w:line="276" w:lineRule="auto"/>
        <w:rPr>
          <w:rFonts w:ascii="Times New Roman" w:hAnsi="Times New Roman" w:cs="Times New Roman"/>
        </w:rPr>
      </w:pPr>
      <w:r w:rsidRPr="00074C5D">
        <w:rPr>
          <w:rFonts w:ascii="Times New Roman" w:hAnsi="Times New Roman" w:cs="Times New Roman"/>
        </w:rPr>
        <w:t xml:space="preserve"> </w:t>
      </w:r>
    </w:p>
    <w:p w14:paraId="7B8CBF76" w14:textId="236908C6" w:rsidR="00CB67ED" w:rsidRPr="00074C5D" w:rsidRDefault="00EF4927" w:rsidP="00CB67ED">
      <w:pPr>
        <w:pStyle w:val="Caption"/>
        <w:spacing w:line="276" w:lineRule="auto"/>
        <w:rPr>
          <w:rFonts w:ascii="Times New Roman" w:hAnsi="Times New Roman" w:cs="Times New Roman"/>
        </w:rPr>
      </w:pPr>
      <w:r>
        <w:rPr>
          <w:noProof/>
        </w:rPr>
        <mc:AlternateContent>
          <mc:Choice Requires="wps">
            <w:drawing>
              <wp:anchor distT="0" distB="0" distL="114300" distR="114300" simplePos="0" relativeHeight="251662336" behindDoc="1" locked="0" layoutInCell="1" allowOverlap="1" wp14:anchorId="004D375B" wp14:editId="70068741">
                <wp:simplePos x="0" y="0"/>
                <wp:positionH relativeFrom="column">
                  <wp:posOffset>-504825</wp:posOffset>
                </wp:positionH>
                <wp:positionV relativeFrom="paragraph">
                  <wp:posOffset>4347210</wp:posOffset>
                </wp:positionV>
                <wp:extent cx="6907530" cy="209550"/>
                <wp:effectExtent l="0" t="0" r="7620" b="0"/>
                <wp:wrapTight wrapText="bothSides">
                  <wp:wrapPolygon edited="0">
                    <wp:start x="0" y="0"/>
                    <wp:lineTo x="0" y="19636"/>
                    <wp:lineTo x="21564" y="19636"/>
                    <wp:lineTo x="2156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907530" cy="209550"/>
                        </a:xfrm>
                        <a:prstGeom prst="rect">
                          <a:avLst/>
                        </a:prstGeom>
                        <a:solidFill>
                          <a:prstClr val="white"/>
                        </a:solidFill>
                        <a:ln>
                          <a:noFill/>
                        </a:ln>
                      </wps:spPr>
                      <wps:txbx>
                        <w:txbxContent>
                          <w:p w14:paraId="5AA898A8" w14:textId="07B19A7B" w:rsidR="00EF4927" w:rsidRPr="00BF241C" w:rsidRDefault="00EF4927" w:rsidP="00EF4927">
                            <w:pPr>
                              <w:pStyle w:val="Caption"/>
                              <w:rPr>
                                <w:rFonts w:ascii="Times New Roman" w:hAnsi="Times New Roman" w:cs="Times New Roman"/>
                                <w:noProof/>
                              </w:rPr>
                            </w:pPr>
                            <w:r>
                              <w:t xml:space="preserve">Figure </w:t>
                            </w:r>
                            <w:r w:rsidR="00A56F7C">
                              <w:rPr>
                                <w:noProof/>
                              </w:rPr>
                              <w:fldChar w:fldCharType="begin"/>
                            </w:r>
                            <w:r w:rsidR="00A56F7C">
                              <w:rPr>
                                <w:noProof/>
                              </w:rPr>
                              <w:instrText xml:space="preserve"> SEQ Figure \* ARABIC </w:instrText>
                            </w:r>
                            <w:r w:rsidR="00A56F7C">
                              <w:rPr>
                                <w:noProof/>
                              </w:rPr>
                              <w:fldChar w:fldCharType="separate"/>
                            </w:r>
                            <w:r>
                              <w:rPr>
                                <w:noProof/>
                              </w:rPr>
                              <w:t>5</w:t>
                            </w:r>
                            <w:r w:rsidR="00A56F7C">
                              <w:rPr>
                                <w:noProof/>
                              </w:rPr>
                              <w:fldChar w:fldCharType="end"/>
                            </w:r>
                            <w:r>
                              <w:rPr>
                                <w:rFonts w:ascii="Times New Roman" w:hAnsi="Times New Roman" w:cs="Times New Roman"/>
                              </w:rPr>
                              <w:t xml:space="preserve">: </w:t>
                            </w:r>
                            <w:r w:rsidRPr="00074C5D">
                              <w:rPr>
                                <w:rFonts w:ascii="Times New Roman" w:hAnsi="Times New Roman" w:cs="Times New Roman"/>
                              </w:rPr>
                              <w:t>Ward’s cluster denrogram representing dissimilarity between vegetation transects in 2015 and 201</w:t>
                            </w:r>
                            <w:r w:rsidR="000B27E4">
                              <w:rPr>
                                <w:rFonts w:ascii="Times New Roman" w:hAnsi="Times New Roman" w:cs="Times New Roman"/>
                              </w:rPr>
                              <w:t>8</w:t>
                            </w:r>
                          </w:p>
                          <w:p w14:paraId="7006FEDF" w14:textId="3D171E4E" w:rsidR="00EF4927" w:rsidRPr="00057435" w:rsidRDefault="00EF4927" w:rsidP="00EF4927">
                            <w:pPr>
                              <w:pStyle w:val="Caption"/>
                              <w:rPr>
                                <w:rFonts w:ascii="Times New Roman" w:hAnsi="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4D375B" id="_x0000_t202" coordsize="21600,21600" o:spt="202" path="m,l,21600r21600,l21600,xe">
                <v:stroke joinstyle="miter"/>
                <v:path gradientshapeok="t" o:connecttype="rect"/>
              </v:shapetype>
              <v:shape id="Text Box 10" o:spid="_x0000_s1026" type="#_x0000_t202" style="position:absolute;margin-left:-39.75pt;margin-top:342.3pt;width:543.9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" stroked="f">
                <v:textbox inset="0,0,0,0">
                  <w:txbxContent>
                    <w:p w14:paraId="5AA898A8" w14:textId="07B19A7B" w:rsidR="00EF4927" w:rsidRPr="00BF241C" w:rsidRDefault="00EF4927" w:rsidP="00EF4927">
                      <w:pPr>
                        <w:pStyle w:val="Caption"/>
                        <w:rPr>
                          <w:rFonts w:ascii="Times New Roman" w:hAnsi="Times New Roman" w:cs="Times New Roman"/>
                          <w:noProof/>
                        </w:rPr>
                      </w:pPr>
                      <w:r>
                        <w:t xml:space="preserve">Figure </w:t>
                      </w:r>
                      <w:fldSimple w:instr=" SEQ Figure \* ARABIC ">
                        <w:r>
                          <w:rPr>
                            <w:noProof/>
                          </w:rPr>
                          <w:t>5</w:t>
                        </w:r>
                      </w:fldSimple>
                      <w:r>
                        <w:rPr>
                          <w:rFonts w:ascii="Times New Roman" w:hAnsi="Times New Roman" w:cs="Times New Roman"/>
                        </w:rPr>
                        <w:t xml:space="preserve">: </w:t>
                      </w:r>
                      <w:r w:rsidRPr="00074C5D">
                        <w:rPr>
                          <w:rFonts w:ascii="Times New Roman" w:hAnsi="Times New Roman" w:cs="Times New Roman"/>
                        </w:rPr>
                        <w:t xml:space="preserve">Ward’s cluster </w:t>
                      </w:r>
                      <w:proofErr w:type="spellStart"/>
                      <w:r w:rsidRPr="00074C5D">
                        <w:rPr>
                          <w:rFonts w:ascii="Times New Roman" w:hAnsi="Times New Roman" w:cs="Times New Roman"/>
                        </w:rPr>
                        <w:t>denrogram</w:t>
                      </w:r>
                      <w:proofErr w:type="spellEnd"/>
                      <w:r w:rsidRPr="00074C5D">
                        <w:rPr>
                          <w:rFonts w:ascii="Times New Roman" w:hAnsi="Times New Roman" w:cs="Times New Roman"/>
                        </w:rPr>
                        <w:t xml:space="preserve"> representing dissimilarity between vegetation transects in 2015 and 201</w:t>
                      </w:r>
                      <w:r w:rsidR="000B27E4">
                        <w:rPr>
                          <w:rFonts w:ascii="Times New Roman" w:hAnsi="Times New Roman" w:cs="Times New Roman"/>
                        </w:rPr>
                        <w:t>8</w:t>
                      </w:r>
                    </w:p>
                    <w:p w14:paraId="7006FEDF" w14:textId="3D171E4E" w:rsidR="00EF4927" w:rsidRPr="00057435" w:rsidRDefault="00EF4927" w:rsidP="00EF4927">
                      <w:pPr>
                        <w:pStyle w:val="Caption"/>
                        <w:rPr>
                          <w:rFonts w:ascii="Times New Roman" w:hAnsi="Times New Roman" w:cs="Times New Roman"/>
                          <w:noProof/>
                        </w:rPr>
                      </w:pPr>
                    </w:p>
                  </w:txbxContent>
                </v:textbox>
                <w10:wrap type="tight"/>
              </v:shape>
            </w:pict>
          </mc:Fallback>
        </mc:AlternateContent>
      </w:r>
      <w:r w:rsidR="0047316F" w:rsidRPr="00074C5D">
        <w:rPr>
          <w:rFonts w:ascii="Times New Roman" w:hAnsi="Times New Roman" w:cs="Times New Roman"/>
          <w:noProof/>
        </w:rPr>
        <w:drawing>
          <wp:anchor distT="0" distB="0" distL="114300" distR="114300" simplePos="0" relativeHeight="251658240" behindDoc="1" locked="0" layoutInCell="1" allowOverlap="1" wp14:anchorId="2B25BF4E" wp14:editId="5633916C">
            <wp:simplePos x="0" y="0"/>
            <wp:positionH relativeFrom="page">
              <wp:posOffset>400050</wp:posOffset>
            </wp:positionH>
            <wp:positionV relativeFrom="paragraph">
              <wp:posOffset>320040</wp:posOffset>
            </wp:positionV>
            <wp:extent cx="6907530" cy="4018280"/>
            <wp:effectExtent l="0" t="0" r="7620" b="1270"/>
            <wp:wrapTight wrapText="bothSides">
              <wp:wrapPolygon edited="0">
                <wp:start x="0" y="0"/>
                <wp:lineTo x="0" y="21504"/>
                <wp:lineTo x="21564" y="21504"/>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uster_plot.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7530" cy="4018280"/>
                    </a:xfrm>
                    <a:prstGeom prst="rect">
                      <a:avLst/>
                    </a:prstGeom>
                  </pic:spPr>
                </pic:pic>
              </a:graphicData>
            </a:graphic>
            <wp14:sizeRelH relativeFrom="margin">
              <wp14:pctWidth>0</wp14:pctWidth>
            </wp14:sizeRelH>
            <wp14:sizeRelV relativeFrom="margin">
              <wp14:pctHeight>0</wp14:pctHeight>
            </wp14:sizeRelV>
          </wp:anchor>
        </w:drawing>
      </w:r>
      <w:r w:rsidR="0047316F" w:rsidRPr="00074C5D">
        <w:rPr>
          <w:rFonts w:ascii="Times New Roman" w:hAnsi="Times New Roman" w:cs="Times New Roman"/>
          <w:noProof/>
        </w:rPr>
        <w:drawing>
          <wp:anchor distT="0" distB="0" distL="114300" distR="114300" simplePos="0" relativeHeight="251660288" behindDoc="1" locked="0" layoutInCell="1" allowOverlap="1" wp14:anchorId="13A465F5" wp14:editId="24555D3E">
            <wp:simplePos x="0" y="0"/>
            <wp:positionH relativeFrom="page">
              <wp:posOffset>409575</wp:posOffset>
            </wp:positionH>
            <wp:positionV relativeFrom="paragraph">
              <wp:posOffset>270510</wp:posOffset>
            </wp:positionV>
            <wp:extent cx="6907530" cy="4018280"/>
            <wp:effectExtent l="0" t="0" r="7620" b="1270"/>
            <wp:wrapTight wrapText="bothSides">
              <wp:wrapPolygon edited="0">
                <wp:start x="0" y="0"/>
                <wp:lineTo x="0" y="21504"/>
                <wp:lineTo x="21564" y="21504"/>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uster_plot.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7530" cy="4018280"/>
                    </a:xfrm>
                    <a:prstGeom prst="rect">
                      <a:avLst/>
                    </a:prstGeom>
                  </pic:spPr>
                </pic:pic>
              </a:graphicData>
            </a:graphic>
            <wp14:sizeRelH relativeFrom="margin">
              <wp14:pctWidth>0</wp14:pctWidth>
            </wp14:sizeRelH>
            <wp14:sizeRelV relativeFrom="margin">
              <wp14:pctHeight>0</wp14:pctHeight>
            </wp14:sizeRelV>
          </wp:anchor>
        </w:drawing>
      </w:r>
    </w:p>
    <w:p w14:paraId="54687E0A" w14:textId="77777777" w:rsidR="004574DA" w:rsidRDefault="004574DA" w:rsidP="004574DA">
      <w:pPr>
        <w:pStyle w:val="Heading1"/>
        <w:spacing w:line="276" w:lineRule="auto"/>
      </w:pPr>
      <w:r>
        <w:rPr>
          <w:noProof/>
        </w:rPr>
        <w:drawing>
          <wp:inline distT="0" distB="0" distL="0" distR="0" wp14:anchorId="2DE50FD1" wp14:editId="532635ED">
            <wp:extent cx="3276600" cy="32480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7C48D2" w14:textId="5BA2C746" w:rsidR="004574DA" w:rsidRDefault="004574DA" w:rsidP="004574DA">
      <w:pPr>
        <w:pStyle w:val="Caption"/>
        <w:rPr>
          <w:rFonts w:ascii="Times New Roman" w:hAnsi="Times New Roman" w:cs="Times New Roman"/>
          <w:sz w:val="24"/>
          <w:szCs w:val="24"/>
        </w:rPr>
      </w:pPr>
      <w:r>
        <w:t xml:space="preserve">Figure </w:t>
      </w:r>
      <w:r w:rsidR="0047316F">
        <w:t>6</w:t>
      </w:r>
      <w:r>
        <w:t>: Forage ratios of mowed and unmowed CWG, df=15 mowed n=9, unmowed n=8. T-test assuming unequal variances p=0.377</w:t>
      </w:r>
    </w:p>
    <w:p w14:paraId="7657574B" w14:textId="33B6BCF8" w:rsidR="00B155CA" w:rsidRPr="007742CA" w:rsidRDefault="00857DCC" w:rsidP="00857DCC">
      <w:pPr>
        <w:pStyle w:val="Heading1"/>
        <w:spacing w:line="276" w:lineRule="auto"/>
        <w:jc w:val="center"/>
        <w:rPr>
          <w:rFonts w:ascii="Times New Roman" w:hAnsi="Times New Roman" w:cs="Times New Roman"/>
          <w:sz w:val="24"/>
          <w:szCs w:val="24"/>
        </w:rPr>
      </w:pPr>
      <w:r w:rsidRPr="007742CA">
        <w:rPr>
          <w:rFonts w:ascii="Times New Roman" w:hAnsi="Times New Roman" w:cs="Times New Roman"/>
          <w:sz w:val="24"/>
          <w:szCs w:val="24"/>
        </w:rPr>
        <w:t>Discussion</w:t>
      </w:r>
    </w:p>
    <w:p w14:paraId="1CAF3999" w14:textId="3D9B46D5" w:rsidR="002966FE" w:rsidRPr="007742CA" w:rsidRDefault="00304F8E" w:rsidP="001643A0">
      <w:pPr>
        <w:spacing w:after="24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The predictions </w:t>
      </w:r>
      <w:r w:rsidR="00307663">
        <w:rPr>
          <w:rFonts w:ascii="Times New Roman" w:eastAsia="Times New Roman" w:hAnsi="Times New Roman" w:cs="Times New Roman"/>
          <w:sz w:val="24"/>
          <w:szCs w:val="24"/>
        </w:rPr>
        <w:t xml:space="preserve">regarding community composition changes and cattle behaviour </w:t>
      </w:r>
      <w:r w:rsidRPr="007742CA">
        <w:rPr>
          <w:rFonts w:ascii="Times New Roman" w:eastAsia="Times New Roman" w:hAnsi="Times New Roman" w:cs="Times New Roman"/>
          <w:sz w:val="24"/>
          <w:szCs w:val="24"/>
        </w:rPr>
        <w:t>w</w:t>
      </w:r>
      <w:r w:rsidR="00CB67ED" w:rsidRPr="007742CA">
        <w:rPr>
          <w:rFonts w:ascii="Times New Roman" w:eastAsia="Times New Roman" w:hAnsi="Times New Roman" w:cs="Times New Roman"/>
          <w:sz w:val="24"/>
          <w:szCs w:val="24"/>
        </w:rPr>
        <w:t xml:space="preserve">ere </w:t>
      </w:r>
      <w:r w:rsidR="00DE57E9" w:rsidRPr="007742CA">
        <w:rPr>
          <w:rFonts w:ascii="Times New Roman" w:eastAsia="Times New Roman" w:hAnsi="Times New Roman" w:cs="Times New Roman"/>
          <w:sz w:val="24"/>
          <w:szCs w:val="24"/>
        </w:rPr>
        <w:t>somewhat supported</w:t>
      </w:r>
      <w:r w:rsidR="001643A0" w:rsidRPr="007742CA">
        <w:rPr>
          <w:rFonts w:ascii="Times New Roman" w:eastAsia="Times New Roman" w:hAnsi="Times New Roman" w:cs="Times New Roman"/>
          <w:sz w:val="24"/>
          <w:szCs w:val="24"/>
        </w:rPr>
        <w:t xml:space="preserve"> by the results</w:t>
      </w:r>
      <w:r w:rsidR="00CB67ED" w:rsidRPr="007742CA">
        <w:rPr>
          <w:rFonts w:ascii="Times New Roman" w:eastAsia="Times New Roman" w:hAnsi="Times New Roman" w:cs="Times New Roman"/>
          <w:sz w:val="24"/>
          <w:szCs w:val="24"/>
        </w:rPr>
        <w:t xml:space="preserve">. Cattle </w:t>
      </w:r>
      <w:r w:rsidR="00A81A2B">
        <w:rPr>
          <w:rFonts w:ascii="Times New Roman" w:eastAsia="Times New Roman" w:hAnsi="Times New Roman" w:cs="Times New Roman"/>
          <w:sz w:val="24"/>
          <w:szCs w:val="24"/>
        </w:rPr>
        <w:t>were</w:t>
      </w:r>
      <w:r w:rsidR="004E2AD8" w:rsidRPr="007742CA">
        <w:rPr>
          <w:rFonts w:ascii="Times New Roman" w:eastAsia="Times New Roman" w:hAnsi="Times New Roman" w:cs="Times New Roman"/>
          <w:sz w:val="24"/>
          <w:szCs w:val="24"/>
        </w:rPr>
        <w:t xml:space="preserve"> found to prefer CWG over native </w:t>
      </w:r>
      <w:r w:rsidR="00CB67ED" w:rsidRPr="007742CA">
        <w:rPr>
          <w:rFonts w:ascii="Times New Roman" w:eastAsia="Times New Roman" w:hAnsi="Times New Roman" w:cs="Times New Roman"/>
          <w:sz w:val="24"/>
          <w:szCs w:val="24"/>
        </w:rPr>
        <w:t>vegetation, but there was not a significant difference in the cattl</w:t>
      </w:r>
      <w:r w:rsidR="00354CE5" w:rsidRPr="007742CA">
        <w:rPr>
          <w:rFonts w:ascii="Times New Roman" w:eastAsia="Times New Roman" w:hAnsi="Times New Roman" w:cs="Times New Roman"/>
          <w:sz w:val="24"/>
          <w:szCs w:val="24"/>
        </w:rPr>
        <w:t xml:space="preserve">e’s preference for mowed or </w:t>
      </w:r>
      <w:r w:rsidR="004574DA">
        <w:rPr>
          <w:rFonts w:ascii="Times New Roman" w:eastAsia="Times New Roman" w:hAnsi="Times New Roman" w:cs="Times New Roman"/>
          <w:sz w:val="24"/>
          <w:szCs w:val="24"/>
        </w:rPr>
        <w:t>unmowed</w:t>
      </w:r>
      <w:r w:rsidR="00CB67ED" w:rsidRPr="007742CA">
        <w:rPr>
          <w:rFonts w:ascii="Times New Roman" w:eastAsia="Times New Roman" w:hAnsi="Times New Roman" w:cs="Times New Roman"/>
          <w:sz w:val="24"/>
          <w:szCs w:val="24"/>
        </w:rPr>
        <w:t xml:space="preserve"> CWG. There was a significant difference in vegetation</w:t>
      </w:r>
      <w:r w:rsidR="004F7150" w:rsidRPr="007742CA">
        <w:rPr>
          <w:rFonts w:ascii="Times New Roman" w:eastAsia="Times New Roman" w:hAnsi="Times New Roman" w:cs="Times New Roman"/>
          <w:sz w:val="24"/>
          <w:szCs w:val="24"/>
        </w:rPr>
        <w:t xml:space="preserve"> composition</w:t>
      </w:r>
      <w:r w:rsidR="00CB67ED" w:rsidRPr="007742CA">
        <w:rPr>
          <w:rFonts w:ascii="Times New Roman" w:eastAsia="Times New Roman" w:hAnsi="Times New Roman" w:cs="Times New Roman"/>
          <w:sz w:val="24"/>
          <w:szCs w:val="24"/>
        </w:rPr>
        <w:t xml:space="preserve"> </w:t>
      </w:r>
      <w:r w:rsidR="004E2AD8" w:rsidRPr="007742CA">
        <w:rPr>
          <w:rFonts w:ascii="Times New Roman" w:eastAsia="Times New Roman" w:hAnsi="Times New Roman" w:cs="Times New Roman"/>
          <w:sz w:val="24"/>
          <w:szCs w:val="24"/>
        </w:rPr>
        <w:t xml:space="preserve">between 2015 and 2018 and it is expected this </w:t>
      </w:r>
      <w:r w:rsidRPr="007742CA">
        <w:rPr>
          <w:rFonts w:ascii="Times New Roman" w:eastAsia="Times New Roman" w:hAnsi="Times New Roman" w:cs="Times New Roman"/>
          <w:sz w:val="24"/>
          <w:szCs w:val="24"/>
        </w:rPr>
        <w:t>change was due to the preference</w:t>
      </w:r>
      <w:r w:rsidR="004E2AD8" w:rsidRPr="007742CA">
        <w:rPr>
          <w:rFonts w:ascii="Times New Roman" w:eastAsia="Times New Roman" w:hAnsi="Times New Roman" w:cs="Times New Roman"/>
          <w:sz w:val="24"/>
          <w:szCs w:val="24"/>
        </w:rPr>
        <w:t xml:space="preserve"> of cattle for CWG</w:t>
      </w:r>
      <w:r w:rsidR="00FE654C">
        <w:rPr>
          <w:rFonts w:ascii="Times New Roman" w:eastAsia="Times New Roman" w:hAnsi="Times New Roman" w:cs="Times New Roman"/>
          <w:sz w:val="24"/>
          <w:szCs w:val="24"/>
        </w:rPr>
        <w:t xml:space="preserve">, </w:t>
      </w:r>
      <w:r w:rsidR="00FE654C" w:rsidRPr="00FE654C">
        <w:rPr>
          <w:rFonts w:ascii="Times New Roman" w:eastAsia="Times New Roman" w:hAnsi="Times New Roman" w:cs="Times New Roman"/>
          <w:sz w:val="24"/>
          <w:szCs w:val="24"/>
        </w:rPr>
        <w:t>as shown in Fig.1</w:t>
      </w:r>
      <w:r w:rsidR="00FE654C">
        <w:rPr>
          <w:rFonts w:ascii="Times New Roman" w:eastAsia="Times New Roman" w:hAnsi="Times New Roman" w:cs="Times New Roman"/>
          <w:sz w:val="24"/>
          <w:szCs w:val="24"/>
        </w:rPr>
        <w:t xml:space="preserve">, </w:t>
      </w:r>
      <w:r w:rsidR="005F3421">
        <w:rPr>
          <w:rFonts w:ascii="Times New Roman" w:eastAsia="Times New Roman" w:hAnsi="Times New Roman" w:cs="Times New Roman"/>
          <w:sz w:val="24"/>
          <w:szCs w:val="24"/>
        </w:rPr>
        <w:t>which increased grazing intensity</w:t>
      </w:r>
      <w:r w:rsidR="004E2AD8" w:rsidRPr="007742CA">
        <w:rPr>
          <w:rFonts w:ascii="Times New Roman" w:eastAsia="Times New Roman" w:hAnsi="Times New Roman" w:cs="Times New Roman"/>
          <w:sz w:val="24"/>
          <w:szCs w:val="24"/>
        </w:rPr>
        <w:t>.</w:t>
      </w:r>
    </w:p>
    <w:p w14:paraId="199A3586" w14:textId="7D482F60" w:rsidR="00705E68" w:rsidRPr="007742CA" w:rsidRDefault="00A81A2B" w:rsidP="001264BF">
      <w:pPr>
        <w:spacing w:after="24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Field two and field t</w:t>
      </w:r>
      <w:r w:rsidR="00705E68" w:rsidRPr="007742CA">
        <w:rPr>
          <w:rFonts w:ascii="Times New Roman" w:eastAsia="Times New Roman" w:hAnsi="Times New Roman" w:cs="Times New Roman"/>
          <w:sz w:val="24"/>
          <w:szCs w:val="24"/>
        </w:rPr>
        <w:t xml:space="preserve">hree </w:t>
      </w:r>
      <w:r w:rsidR="002966FE" w:rsidRPr="007742CA">
        <w:rPr>
          <w:rFonts w:ascii="Times New Roman" w:eastAsia="Times New Roman" w:hAnsi="Times New Roman" w:cs="Times New Roman"/>
          <w:sz w:val="24"/>
          <w:szCs w:val="24"/>
        </w:rPr>
        <w:t>GPS collar data were</w:t>
      </w:r>
      <w:r w:rsidR="00CB67ED" w:rsidRPr="007742CA">
        <w:rPr>
          <w:rFonts w:ascii="Times New Roman" w:eastAsia="Times New Roman" w:hAnsi="Times New Roman" w:cs="Times New Roman"/>
          <w:sz w:val="24"/>
          <w:szCs w:val="24"/>
        </w:rPr>
        <w:t xml:space="preserve"> </w:t>
      </w:r>
      <w:r w:rsidR="00705E68" w:rsidRPr="007742CA">
        <w:rPr>
          <w:rFonts w:ascii="Times New Roman" w:eastAsia="Times New Roman" w:hAnsi="Times New Roman" w:cs="Times New Roman"/>
          <w:sz w:val="24"/>
          <w:szCs w:val="24"/>
        </w:rPr>
        <w:t>analyzed independently because of th</w:t>
      </w:r>
      <w:r w:rsidR="00110B41" w:rsidRPr="007742CA">
        <w:rPr>
          <w:rFonts w:ascii="Times New Roman" w:eastAsia="Times New Roman" w:hAnsi="Times New Roman" w:cs="Times New Roman"/>
          <w:sz w:val="24"/>
          <w:szCs w:val="24"/>
        </w:rPr>
        <w:t xml:space="preserve">e </w:t>
      </w:r>
      <w:r w:rsidR="00304F8E" w:rsidRPr="007742CA">
        <w:rPr>
          <w:rFonts w:ascii="Times New Roman" w:eastAsia="Times New Roman" w:hAnsi="Times New Roman" w:cs="Times New Roman"/>
          <w:sz w:val="24"/>
          <w:szCs w:val="24"/>
        </w:rPr>
        <w:t xml:space="preserve">differences in field features as well as the </w:t>
      </w:r>
      <w:r w:rsidR="00110B41" w:rsidRPr="007742CA">
        <w:rPr>
          <w:rFonts w:ascii="Times New Roman" w:eastAsia="Times New Roman" w:hAnsi="Times New Roman" w:cs="Times New Roman"/>
          <w:sz w:val="24"/>
          <w:szCs w:val="24"/>
        </w:rPr>
        <w:t>differences in grazing times</w:t>
      </w:r>
      <w:r w:rsidR="00705E68" w:rsidRPr="007742CA">
        <w:rPr>
          <w:rFonts w:ascii="Times New Roman" w:eastAsia="Times New Roman" w:hAnsi="Times New Roman" w:cs="Times New Roman"/>
          <w:sz w:val="24"/>
          <w:szCs w:val="24"/>
        </w:rPr>
        <w:t xml:space="preserve"> for each o</w:t>
      </w:r>
      <w:r w:rsidR="00561615" w:rsidRPr="007742CA">
        <w:rPr>
          <w:rFonts w:ascii="Times New Roman" w:eastAsia="Times New Roman" w:hAnsi="Times New Roman" w:cs="Times New Roman"/>
          <w:sz w:val="24"/>
          <w:szCs w:val="24"/>
        </w:rPr>
        <w:t>f t</w:t>
      </w:r>
      <w:r w:rsidR="001643A0" w:rsidRPr="007742CA">
        <w:rPr>
          <w:rFonts w:ascii="Times New Roman" w:eastAsia="Times New Roman" w:hAnsi="Times New Roman" w:cs="Times New Roman"/>
          <w:sz w:val="24"/>
          <w:szCs w:val="24"/>
        </w:rPr>
        <w:t xml:space="preserve">he fields and the effect that </w:t>
      </w:r>
      <w:r w:rsidR="00561615" w:rsidRPr="007742CA">
        <w:rPr>
          <w:rFonts w:ascii="Times New Roman" w:eastAsia="Times New Roman" w:hAnsi="Times New Roman" w:cs="Times New Roman"/>
          <w:sz w:val="24"/>
          <w:szCs w:val="24"/>
        </w:rPr>
        <w:t>timing</w:t>
      </w:r>
      <w:r w:rsidR="00705E68" w:rsidRPr="007742CA">
        <w:rPr>
          <w:rFonts w:ascii="Times New Roman" w:eastAsia="Times New Roman" w:hAnsi="Times New Roman" w:cs="Times New Roman"/>
          <w:sz w:val="24"/>
          <w:szCs w:val="24"/>
        </w:rPr>
        <w:t xml:space="preserve"> was anticipated to have on electivity values due to the change in CWG pr</w:t>
      </w:r>
      <w:r w:rsidR="00CB67ED" w:rsidRPr="007742CA">
        <w:rPr>
          <w:rFonts w:ascii="Times New Roman" w:eastAsia="Times New Roman" w:hAnsi="Times New Roman" w:cs="Times New Roman"/>
          <w:sz w:val="24"/>
          <w:szCs w:val="24"/>
        </w:rPr>
        <w:t xml:space="preserve">otein </w:t>
      </w:r>
      <w:r w:rsidR="003410D7" w:rsidRPr="007742CA">
        <w:rPr>
          <w:rFonts w:ascii="Times New Roman" w:eastAsia="Times New Roman" w:hAnsi="Times New Roman" w:cs="Times New Roman"/>
          <w:sz w:val="24"/>
          <w:szCs w:val="24"/>
        </w:rPr>
        <w:t xml:space="preserve">and palatability </w:t>
      </w:r>
      <w:r w:rsidR="00CB67ED" w:rsidRPr="007742CA">
        <w:rPr>
          <w:rFonts w:ascii="Times New Roman" w:eastAsia="Times New Roman" w:hAnsi="Times New Roman" w:cs="Times New Roman"/>
          <w:sz w:val="24"/>
          <w:szCs w:val="24"/>
        </w:rPr>
        <w:t>over the summer</w:t>
      </w:r>
      <w:r w:rsidR="00705E68" w:rsidRPr="007742CA">
        <w:rPr>
          <w:rFonts w:ascii="Times New Roman" w:eastAsia="Times New Roman" w:hAnsi="Times New Roman" w:cs="Times New Roman"/>
          <w:sz w:val="24"/>
          <w:szCs w:val="24"/>
        </w:rPr>
        <w:t>.</w:t>
      </w:r>
      <w:r w:rsidR="00D45913" w:rsidRPr="007742CA">
        <w:rPr>
          <w:rFonts w:ascii="Times New Roman" w:eastAsia="Times New Roman" w:hAnsi="Times New Roman" w:cs="Times New Roman"/>
          <w:sz w:val="24"/>
          <w:szCs w:val="24"/>
        </w:rPr>
        <w:t xml:space="preserve"> </w:t>
      </w:r>
      <w:r w:rsidR="00705E68" w:rsidRPr="007742CA">
        <w:rPr>
          <w:rFonts w:ascii="Times New Roman" w:eastAsia="Times New Roman" w:hAnsi="Times New Roman" w:cs="Times New Roman"/>
          <w:sz w:val="24"/>
          <w:szCs w:val="24"/>
        </w:rPr>
        <w:t xml:space="preserve">In </w:t>
      </w:r>
      <w:r w:rsidR="00304F8E" w:rsidRPr="007742CA">
        <w:rPr>
          <w:rFonts w:ascii="Times New Roman" w:eastAsia="Times New Roman" w:hAnsi="Times New Roman" w:cs="Times New Roman"/>
          <w:sz w:val="24"/>
          <w:szCs w:val="24"/>
        </w:rPr>
        <w:t>the study, field t</w:t>
      </w:r>
      <w:r w:rsidR="00110B41" w:rsidRPr="007742CA">
        <w:rPr>
          <w:rFonts w:ascii="Times New Roman" w:eastAsia="Times New Roman" w:hAnsi="Times New Roman" w:cs="Times New Roman"/>
          <w:sz w:val="24"/>
          <w:szCs w:val="24"/>
        </w:rPr>
        <w:t xml:space="preserve">wo and </w:t>
      </w:r>
      <w:r w:rsidR="00304F8E" w:rsidRPr="007742CA">
        <w:rPr>
          <w:rFonts w:ascii="Times New Roman" w:eastAsia="Times New Roman" w:hAnsi="Times New Roman" w:cs="Times New Roman"/>
          <w:sz w:val="24"/>
          <w:szCs w:val="24"/>
        </w:rPr>
        <w:t>f</w:t>
      </w:r>
      <w:r w:rsidR="00110B41" w:rsidRPr="007742CA">
        <w:rPr>
          <w:rFonts w:ascii="Times New Roman" w:eastAsia="Times New Roman" w:hAnsi="Times New Roman" w:cs="Times New Roman"/>
          <w:sz w:val="24"/>
          <w:szCs w:val="24"/>
        </w:rPr>
        <w:t xml:space="preserve">ield </w:t>
      </w:r>
      <w:r w:rsidR="00304F8E" w:rsidRPr="007742CA">
        <w:rPr>
          <w:rFonts w:ascii="Times New Roman" w:eastAsia="Times New Roman" w:hAnsi="Times New Roman" w:cs="Times New Roman"/>
          <w:sz w:val="24"/>
          <w:szCs w:val="24"/>
        </w:rPr>
        <w:t>t</w:t>
      </w:r>
      <w:r w:rsidR="00CB67ED" w:rsidRPr="007742CA">
        <w:rPr>
          <w:rFonts w:ascii="Times New Roman" w:eastAsia="Times New Roman" w:hAnsi="Times New Roman" w:cs="Times New Roman"/>
          <w:sz w:val="24"/>
          <w:szCs w:val="24"/>
        </w:rPr>
        <w:t>hree</w:t>
      </w:r>
      <w:r w:rsidR="00705E68" w:rsidRPr="00774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00705E68" w:rsidRPr="007742CA">
        <w:rPr>
          <w:rFonts w:ascii="Times New Roman" w:eastAsia="Times New Roman" w:hAnsi="Times New Roman" w:cs="Times New Roman"/>
          <w:sz w:val="24"/>
          <w:szCs w:val="24"/>
        </w:rPr>
        <w:t xml:space="preserve"> grazed at </w:t>
      </w:r>
      <w:r w:rsidR="00CB67ED" w:rsidRPr="007742CA">
        <w:rPr>
          <w:rFonts w:ascii="Times New Roman" w:eastAsia="Times New Roman" w:hAnsi="Times New Roman" w:cs="Times New Roman"/>
          <w:sz w:val="24"/>
          <w:szCs w:val="24"/>
        </w:rPr>
        <w:t xml:space="preserve">slightly </w:t>
      </w:r>
      <w:r w:rsidR="00705E68" w:rsidRPr="007742CA">
        <w:rPr>
          <w:rFonts w:ascii="Times New Roman" w:eastAsia="Times New Roman" w:hAnsi="Times New Roman" w:cs="Times New Roman"/>
          <w:sz w:val="24"/>
          <w:szCs w:val="24"/>
        </w:rPr>
        <w:t>different times</w:t>
      </w:r>
      <w:r w:rsidR="00CB67ED" w:rsidRPr="007742CA">
        <w:rPr>
          <w:rFonts w:ascii="Times New Roman" w:eastAsia="Times New Roman" w:hAnsi="Times New Roman" w:cs="Times New Roman"/>
          <w:sz w:val="24"/>
          <w:szCs w:val="24"/>
        </w:rPr>
        <w:t xml:space="preserve"> of the year;</w:t>
      </w:r>
      <w:r w:rsidR="00304F8E" w:rsidRPr="007742CA">
        <w:rPr>
          <w:rFonts w:ascii="Times New Roman" w:eastAsia="Times New Roman" w:hAnsi="Times New Roman" w:cs="Times New Roman"/>
          <w:sz w:val="24"/>
          <w:szCs w:val="24"/>
        </w:rPr>
        <w:t xml:space="preserve"> f</w:t>
      </w:r>
      <w:r w:rsidR="003410D7" w:rsidRPr="007742CA">
        <w:rPr>
          <w:rFonts w:ascii="Times New Roman" w:eastAsia="Times New Roman" w:hAnsi="Times New Roman" w:cs="Times New Roman"/>
          <w:sz w:val="24"/>
          <w:szCs w:val="24"/>
        </w:rPr>
        <w:t>ield t</w:t>
      </w:r>
      <w:r w:rsidR="00705E68" w:rsidRPr="007742CA">
        <w:rPr>
          <w:rFonts w:ascii="Times New Roman" w:eastAsia="Times New Roman" w:hAnsi="Times New Roman" w:cs="Times New Roman"/>
          <w:sz w:val="24"/>
          <w:szCs w:val="24"/>
        </w:rPr>
        <w:t>wo was primarily g</w:t>
      </w:r>
      <w:r w:rsidR="003410D7" w:rsidRPr="007742CA">
        <w:rPr>
          <w:rFonts w:ascii="Times New Roman" w:eastAsia="Times New Roman" w:hAnsi="Times New Roman" w:cs="Times New Roman"/>
          <w:sz w:val="24"/>
          <w:szCs w:val="24"/>
        </w:rPr>
        <w:t>razed in July and August, while f</w:t>
      </w:r>
      <w:r w:rsidR="00705E68" w:rsidRPr="007742CA">
        <w:rPr>
          <w:rFonts w:ascii="Times New Roman" w:eastAsia="Times New Roman" w:hAnsi="Times New Roman" w:cs="Times New Roman"/>
          <w:sz w:val="24"/>
          <w:szCs w:val="24"/>
        </w:rPr>
        <w:t xml:space="preserve">ield </w:t>
      </w:r>
      <w:r w:rsidR="003410D7" w:rsidRPr="007742CA">
        <w:rPr>
          <w:rFonts w:ascii="Times New Roman" w:eastAsia="Times New Roman" w:hAnsi="Times New Roman" w:cs="Times New Roman"/>
          <w:sz w:val="24"/>
          <w:szCs w:val="24"/>
        </w:rPr>
        <w:t>t</w:t>
      </w:r>
      <w:r w:rsidR="00705E68" w:rsidRPr="007742CA">
        <w:rPr>
          <w:rFonts w:ascii="Times New Roman" w:eastAsia="Times New Roman" w:hAnsi="Times New Roman" w:cs="Times New Roman"/>
          <w:sz w:val="24"/>
          <w:szCs w:val="24"/>
        </w:rPr>
        <w:t>hree was primarily grazed in June and July</w:t>
      </w:r>
      <w:r w:rsidR="002966FE" w:rsidRPr="007742CA">
        <w:rPr>
          <w:rFonts w:ascii="Times New Roman" w:eastAsia="Times New Roman" w:hAnsi="Times New Roman" w:cs="Times New Roman"/>
          <w:sz w:val="24"/>
          <w:szCs w:val="24"/>
        </w:rPr>
        <w:t xml:space="preserve"> (Table 1)</w:t>
      </w:r>
      <w:r w:rsidR="00705E68" w:rsidRPr="007742CA">
        <w:rPr>
          <w:rFonts w:ascii="Times New Roman" w:eastAsia="Times New Roman" w:hAnsi="Times New Roman" w:cs="Times New Roman"/>
          <w:sz w:val="24"/>
          <w:szCs w:val="24"/>
        </w:rPr>
        <w:t>.</w:t>
      </w:r>
      <w:r w:rsidR="00110B41" w:rsidRPr="007742CA">
        <w:rPr>
          <w:rFonts w:ascii="Times New Roman" w:eastAsia="Times New Roman" w:hAnsi="Times New Roman" w:cs="Times New Roman"/>
          <w:sz w:val="24"/>
          <w:szCs w:val="24"/>
        </w:rPr>
        <w:t xml:space="preserve"> It was expected that the field </w:t>
      </w:r>
      <w:r w:rsidR="001643A0" w:rsidRPr="007742CA">
        <w:rPr>
          <w:rFonts w:ascii="Times New Roman" w:eastAsia="Times New Roman" w:hAnsi="Times New Roman" w:cs="Times New Roman"/>
          <w:sz w:val="24"/>
          <w:szCs w:val="24"/>
        </w:rPr>
        <w:t>grazed earlier would have more drastic differences in</w:t>
      </w:r>
      <w:r w:rsidR="00110B41" w:rsidRPr="007742CA">
        <w:rPr>
          <w:rFonts w:ascii="Times New Roman" w:eastAsia="Times New Roman" w:hAnsi="Times New Roman" w:cs="Times New Roman"/>
          <w:sz w:val="24"/>
          <w:szCs w:val="24"/>
        </w:rPr>
        <w:t xml:space="preserve"> electivity values because protein content would be comparatively higher </w:t>
      </w:r>
      <w:r w:rsidR="001643A0" w:rsidRPr="007742CA">
        <w:rPr>
          <w:rFonts w:ascii="Times New Roman" w:eastAsia="Times New Roman" w:hAnsi="Times New Roman" w:cs="Times New Roman"/>
          <w:sz w:val="24"/>
          <w:szCs w:val="24"/>
        </w:rPr>
        <w:t xml:space="preserve">in CWG </w:t>
      </w:r>
      <w:r>
        <w:rPr>
          <w:rFonts w:ascii="Times New Roman" w:eastAsia="Times New Roman" w:hAnsi="Times New Roman" w:cs="Times New Roman"/>
          <w:sz w:val="24"/>
          <w:szCs w:val="24"/>
        </w:rPr>
        <w:t>and thus more appeali</w:t>
      </w:r>
      <w:r w:rsidRPr="007742CA">
        <w:rPr>
          <w:rFonts w:ascii="Times New Roman" w:eastAsia="Times New Roman" w:hAnsi="Times New Roman" w:cs="Times New Roman"/>
          <w:sz w:val="24"/>
          <w:szCs w:val="24"/>
        </w:rPr>
        <w:t>ng</w:t>
      </w:r>
      <w:r w:rsidR="00110B41" w:rsidRPr="007742CA">
        <w:rPr>
          <w:rFonts w:ascii="Times New Roman" w:eastAsia="Times New Roman" w:hAnsi="Times New Roman" w:cs="Times New Roman"/>
          <w:sz w:val="24"/>
          <w:szCs w:val="24"/>
        </w:rPr>
        <w:t xml:space="preserve"> to cattle</w:t>
      </w:r>
      <w:r w:rsidR="00304F8E" w:rsidRPr="007742CA">
        <w:rPr>
          <w:rFonts w:ascii="Times New Roman" w:eastAsia="Times New Roman" w:hAnsi="Times New Roman" w:cs="Times New Roman"/>
          <w:sz w:val="24"/>
          <w:szCs w:val="24"/>
        </w:rPr>
        <w:t>, but the results did not support</w:t>
      </w:r>
      <w:r w:rsidR="001264BF" w:rsidRPr="007742CA">
        <w:rPr>
          <w:rFonts w:ascii="Times New Roman" w:eastAsia="Times New Roman" w:hAnsi="Times New Roman" w:cs="Times New Roman"/>
          <w:sz w:val="24"/>
          <w:szCs w:val="24"/>
        </w:rPr>
        <w:t xml:space="preserve"> </w:t>
      </w:r>
      <w:r w:rsidR="003410D7" w:rsidRPr="007742CA">
        <w:rPr>
          <w:rFonts w:ascii="Times New Roman" w:eastAsia="Times New Roman" w:hAnsi="Times New Roman" w:cs="Times New Roman"/>
          <w:sz w:val="24"/>
          <w:szCs w:val="24"/>
        </w:rPr>
        <w:t>this</w:t>
      </w:r>
      <w:r w:rsidR="00304F8E" w:rsidRPr="007742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notion</w:t>
      </w:r>
      <w:r w:rsidR="003410D7" w:rsidRPr="007742CA">
        <w:rPr>
          <w:rFonts w:ascii="Times New Roman" w:eastAsia="Times New Roman" w:hAnsi="Times New Roman" w:cs="Times New Roman"/>
          <w:sz w:val="24"/>
          <w:szCs w:val="24"/>
        </w:rPr>
        <w:t xml:space="preserve"> </w:t>
      </w:r>
      <w:r w:rsidR="001264BF" w:rsidRPr="007742CA">
        <w:rPr>
          <w:rFonts w:ascii="Times New Roman" w:eastAsia="Times New Roman" w:hAnsi="Times New Roman" w:cs="Times New Roman"/>
          <w:sz w:val="24"/>
          <w:szCs w:val="24"/>
        </w:rPr>
        <w:t>(Fig.</w:t>
      </w:r>
      <w:r w:rsidR="002F5EAE" w:rsidRPr="007742CA">
        <w:rPr>
          <w:rFonts w:ascii="Times New Roman" w:eastAsia="Times New Roman" w:hAnsi="Times New Roman" w:cs="Times New Roman"/>
          <w:sz w:val="24"/>
          <w:szCs w:val="24"/>
        </w:rPr>
        <w:t xml:space="preserve"> </w:t>
      </w:r>
      <w:r w:rsidR="001264BF" w:rsidRPr="007742CA">
        <w:rPr>
          <w:rFonts w:ascii="Times New Roman" w:eastAsia="Times New Roman" w:hAnsi="Times New Roman" w:cs="Times New Roman"/>
          <w:sz w:val="24"/>
          <w:szCs w:val="24"/>
        </w:rPr>
        <w:t>1)</w:t>
      </w:r>
      <w:r w:rsidR="00110B41" w:rsidRPr="007742CA">
        <w:rPr>
          <w:rFonts w:ascii="Times New Roman" w:eastAsia="Times New Roman" w:hAnsi="Times New Roman" w:cs="Times New Roman"/>
          <w:sz w:val="24"/>
          <w:szCs w:val="24"/>
        </w:rPr>
        <w:t>.</w:t>
      </w:r>
      <w:r w:rsidR="002C0606" w:rsidRPr="007742CA">
        <w:rPr>
          <w:rFonts w:ascii="Times New Roman" w:eastAsia="Times New Roman" w:hAnsi="Times New Roman" w:cs="Times New Roman"/>
          <w:sz w:val="24"/>
          <w:szCs w:val="24"/>
        </w:rPr>
        <w:t xml:space="preserve"> </w:t>
      </w:r>
      <w:r w:rsidR="00304F8E" w:rsidRPr="007742CA">
        <w:rPr>
          <w:rFonts w:ascii="Times New Roman" w:eastAsia="Times New Roman" w:hAnsi="Times New Roman" w:cs="Times New Roman"/>
          <w:sz w:val="24"/>
          <w:szCs w:val="24"/>
        </w:rPr>
        <w:t xml:space="preserve">Some of the </w:t>
      </w:r>
      <w:r w:rsidR="001643A0" w:rsidRPr="007742CA">
        <w:rPr>
          <w:rFonts w:ascii="Times New Roman" w:eastAsia="Times New Roman" w:hAnsi="Times New Roman" w:cs="Times New Roman"/>
          <w:sz w:val="24"/>
          <w:szCs w:val="24"/>
        </w:rPr>
        <w:t xml:space="preserve">differences in cattle electivity </w:t>
      </w:r>
      <w:r w:rsidR="001264BF" w:rsidRPr="007742CA">
        <w:rPr>
          <w:rFonts w:ascii="Times New Roman" w:eastAsia="Times New Roman" w:hAnsi="Times New Roman" w:cs="Times New Roman"/>
          <w:sz w:val="24"/>
          <w:szCs w:val="24"/>
        </w:rPr>
        <w:t xml:space="preserve">may have </w:t>
      </w:r>
      <w:r w:rsidR="001643A0" w:rsidRPr="007742CA">
        <w:rPr>
          <w:rFonts w:ascii="Times New Roman" w:eastAsia="Times New Roman" w:hAnsi="Times New Roman" w:cs="Times New Roman"/>
          <w:sz w:val="24"/>
          <w:szCs w:val="24"/>
        </w:rPr>
        <w:t xml:space="preserve">been </w:t>
      </w:r>
      <w:r w:rsidR="001264BF" w:rsidRPr="007742CA">
        <w:rPr>
          <w:rFonts w:ascii="Times New Roman" w:eastAsia="Times New Roman" w:hAnsi="Times New Roman" w:cs="Times New Roman"/>
          <w:sz w:val="24"/>
          <w:szCs w:val="24"/>
        </w:rPr>
        <w:t>in response to native plant health and vigor through the year as well as potential effects of precipitation on vegetation</w:t>
      </w:r>
      <w:r w:rsidR="00304F8E" w:rsidRPr="007742CA">
        <w:rPr>
          <w:rFonts w:ascii="Times New Roman" w:eastAsia="Times New Roman" w:hAnsi="Times New Roman" w:cs="Times New Roman"/>
          <w:sz w:val="24"/>
          <w:szCs w:val="24"/>
        </w:rPr>
        <w:t xml:space="preserve"> influencing palatability and accessibility of species</w:t>
      </w:r>
      <w:r w:rsidR="00FE654C">
        <w:rPr>
          <w:rFonts w:ascii="Times New Roman" w:eastAsia="Times New Roman" w:hAnsi="Times New Roman" w:cs="Times New Roman"/>
          <w:sz w:val="24"/>
          <w:szCs w:val="24"/>
        </w:rPr>
        <w:t xml:space="preserve"> </w:t>
      </w:r>
      <w:r w:rsidR="00FE654C" w:rsidRPr="00FE654C">
        <w:rPr>
          <w:rFonts w:ascii="Times New Roman" w:eastAsia="Times New Roman" w:hAnsi="Times New Roman" w:cs="Times New Roman"/>
          <w:sz w:val="24"/>
          <w:szCs w:val="24"/>
        </w:rPr>
        <w:t>(Ogle 2006)</w:t>
      </w:r>
      <w:r w:rsidR="001264BF" w:rsidRPr="007742CA">
        <w:rPr>
          <w:rFonts w:ascii="Times New Roman" w:eastAsia="Times New Roman" w:hAnsi="Times New Roman" w:cs="Times New Roman"/>
          <w:sz w:val="24"/>
          <w:szCs w:val="24"/>
        </w:rPr>
        <w:t>.</w:t>
      </w:r>
      <w:r w:rsidR="00705E68" w:rsidRPr="007742CA">
        <w:rPr>
          <w:rFonts w:ascii="Times New Roman" w:eastAsia="Times New Roman" w:hAnsi="Times New Roman" w:cs="Times New Roman"/>
          <w:sz w:val="24"/>
          <w:szCs w:val="24"/>
        </w:rPr>
        <w:t xml:space="preserve"> </w:t>
      </w:r>
      <w:r w:rsidR="00EE32BB" w:rsidRPr="007742CA">
        <w:rPr>
          <w:rFonts w:ascii="Times New Roman" w:eastAsia="Times New Roman" w:hAnsi="Times New Roman" w:cs="Times New Roman"/>
          <w:sz w:val="24"/>
          <w:szCs w:val="24"/>
        </w:rPr>
        <w:t xml:space="preserve">Although cattle did not show a </w:t>
      </w:r>
      <w:r w:rsidR="001264BF" w:rsidRPr="007742CA">
        <w:rPr>
          <w:rFonts w:ascii="Times New Roman" w:eastAsia="Times New Roman" w:hAnsi="Times New Roman" w:cs="Times New Roman"/>
          <w:sz w:val="24"/>
          <w:szCs w:val="24"/>
        </w:rPr>
        <w:t>difference in</w:t>
      </w:r>
      <w:r w:rsidR="00304F8E" w:rsidRPr="007742CA">
        <w:rPr>
          <w:rFonts w:ascii="Times New Roman" w:eastAsia="Times New Roman" w:hAnsi="Times New Roman" w:cs="Times New Roman"/>
          <w:sz w:val="24"/>
          <w:szCs w:val="24"/>
        </w:rPr>
        <w:t xml:space="preserve"> their</w:t>
      </w:r>
      <w:r w:rsidR="001264BF" w:rsidRPr="007742CA">
        <w:rPr>
          <w:rFonts w:ascii="Times New Roman" w:eastAsia="Times New Roman" w:hAnsi="Times New Roman" w:cs="Times New Roman"/>
          <w:sz w:val="24"/>
          <w:szCs w:val="24"/>
        </w:rPr>
        <w:t xml:space="preserve"> </w:t>
      </w:r>
      <w:r w:rsidR="002C0606" w:rsidRPr="007742CA">
        <w:rPr>
          <w:rFonts w:ascii="Times New Roman" w:eastAsia="Times New Roman" w:hAnsi="Times New Roman" w:cs="Times New Roman"/>
          <w:sz w:val="24"/>
          <w:szCs w:val="24"/>
        </w:rPr>
        <w:t>preference for mowed or</w:t>
      </w:r>
      <w:r w:rsidR="00354CE5" w:rsidRPr="007742CA">
        <w:rPr>
          <w:rFonts w:ascii="Times New Roman" w:eastAsia="Times New Roman" w:hAnsi="Times New Roman" w:cs="Times New Roman"/>
          <w:sz w:val="24"/>
          <w:szCs w:val="24"/>
        </w:rPr>
        <w:t xml:space="preserve"> </w:t>
      </w:r>
      <w:r w:rsidR="004574DA">
        <w:rPr>
          <w:rFonts w:ascii="Times New Roman" w:eastAsia="Times New Roman" w:hAnsi="Times New Roman" w:cs="Times New Roman"/>
          <w:sz w:val="24"/>
          <w:szCs w:val="24"/>
        </w:rPr>
        <w:t>unmowed</w:t>
      </w:r>
      <w:r w:rsidR="00EE32BB" w:rsidRPr="007742CA">
        <w:rPr>
          <w:rFonts w:ascii="Times New Roman" w:eastAsia="Times New Roman" w:hAnsi="Times New Roman" w:cs="Times New Roman"/>
          <w:sz w:val="24"/>
          <w:szCs w:val="24"/>
        </w:rPr>
        <w:t xml:space="preserve"> CWG</w:t>
      </w:r>
      <w:r w:rsidR="002C0606" w:rsidRPr="007742CA">
        <w:rPr>
          <w:rFonts w:ascii="Times New Roman" w:eastAsia="Times New Roman" w:hAnsi="Times New Roman" w:cs="Times New Roman"/>
          <w:sz w:val="24"/>
          <w:szCs w:val="24"/>
        </w:rPr>
        <w:t xml:space="preserve"> in either </w:t>
      </w:r>
      <w:r w:rsidR="00304F8E" w:rsidRPr="007742CA">
        <w:rPr>
          <w:rFonts w:ascii="Times New Roman" w:eastAsia="Times New Roman" w:hAnsi="Times New Roman" w:cs="Times New Roman"/>
          <w:sz w:val="24"/>
          <w:szCs w:val="24"/>
        </w:rPr>
        <w:t xml:space="preserve">of the </w:t>
      </w:r>
      <w:r w:rsidR="002C0606" w:rsidRPr="007742CA">
        <w:rPr>
          <w:rFonts w:ascii="Times New Roman" w:eastAsia="Times New Roman" w:hAnsi="Times New Roman" w:cs="Times New Roman"/>
          <w:sz w:val="24"/>
          <w:szCs w:val="24"/>
        </w:rPr>
        <w:t>field</w:t>
      </w:r>
      <w:r w:rsidR="00304F8E" w:rsidRPr="007742CA">
        <w:rPr>
          <w:rFonts w:ascii="Times New Roman" w:eastAsia="Times New Roman" w:hAnsi="Times New Roman" w:cs="Times New Roman"/>
          <w:sz w:val="24"/>
          <w:szCs w:val="24"/>
        </w:rPr>
        <w:t>s</w:t>
      </w:r>
      <w:r w:rsidR="002C0606" w:rsidRPr="007742CA">
        <w:rPr>
          <w:rFonts w:ascii="Times New Roman" w:eastAsia="Times New Roman" w:hAnsi="Times New Roman" w:cs="Times New Roman"/>
          <w:sz w:val="24"/>
          <w:szCs w:val="24"/>
        </w:rPr>
        <w:t>,</w:t>
      </w:r>
      <w:r w:rsidR="001264BF" w:rsidRPr="007742CA">
        <w:rPr>
          <w:rFonts w:ascii="Times New Roman" w:eastAsia="Times New Roman" w:hAnsi="Times New Roman" w:cs="Times New Roman"/>
          <w:sz w:val="24"/>
          <w:szCs w:val="24"/>
        </w:rPr>
        <w:t xml:space="preserve"> this</w:t>
      </w:r>
      <w:r w:rsidR="002C0606" w:rsidRPr="007742CA">
        <w:rPr>
          <w:rFonts w:ascii="Times New Roman" w:eastAsia="Times New Roman" w:hAnsi="Times New Roman" w:cs="Times New Roman"/>
          <w:sz w:val="24"/>
          <w:szCs w:val="24"/>
        </w:rPr>
        <w:t xml:space="preserve"> may have been partly </w:t>
      </w:r>
      <w:r w:rsidR="00304F8E" w:rsidRPr="007742CA">
        <w:rPr>
          <w:rFonts w:ascii="Times New Roman" w:eastAsia="Times New Roman" w:hAnsi="Times New Roman" w:cs="Times New Roman"/>
          <w:sz w:val="24"/>
          <w:szCs w:val="24"/>
        </w:rPr>
        <w:t>due to the heterogeneity of th</w:t>
      </w:r>
      <w:r w:rsidR="002C0606" w:rsidRPr="007742CA">
        <w:rPr>
          <w:rFonts w:ascii="Times New Roman" w:eastAsia="Times New Roman" w:hAnsi="Times New Roman" w:cs="Times New Roman"/>
          <w:sz w:val="24"/>
          <w:szCs w:val="24"/>
        </w:rPr>
        <w:t xml:space="preserve">e fields influencing cattle behaviour </w:t>
      </w:r>
      <w:r w:rsidR="00304F8E" w:rsidRPr="007742CA">
        <w:rPr>
          <w:rFonts w:ascii="Times New Roman" w:eastAsia="Times New Roman" w:hAnsi="Times New Roman" w:cs="Times New Roman"/>
          <w:sz w:val="24"/>
          <w:szCs w:val="24"/>
        </w:rPr>
        <w:t xml:space="preserve">such as </w:t>
      </w:r>
      <w:r w:rsidR="001264BF" w:rsidRPr="007742CA">
        <w:rPr>
          <w:rFonts w:ascii="Times New Roman" w:eastAsia="Times New Roman" w:hAnsi="Times New Roman" w:cs="Times New Roman"/>
          <w:sz w:val="24"/>
          <w:szCs w:val="24"/>
        </w:rPr>
        <w:t xml:space="preserve">the location of CWG areas relative to </w:t>
      </w:r>
      <w:r w:rsidR="009F5752" w:rsidRPr="007742CA">
        <w:rPr>
          <w:rFonts w:ascii="Times New Roman" w:eastAsia="Times New Roman" w:hAnsi="Times New Roman" w:cs="Times New Roman"/>
          <w:sz w:val="24"/>
          <w:szCs w:val="24"/>
        </w:rPr>
        <w:t>wetlands</w:t>
      </w:r>
      <w:r w:rsidR="002C0606" w:rsidRPr="007742CA">
        <w:rPr>
          <w:rFonts w:ascii="Times New Roman" w:eastAsia="Times New Roman" w:hAnsi="Times New Roman" w:cs="Times New Roman"/>
          <w:sz w:val="24"/>
          <w:szCs w:val="24"/>
        </w:rPr>
        <w:t xml:space="preserve">, </w:t>
      </w:r>
      <w:r w:rsidR="009F5752" w:rsidRPr="007742CA">
        <w:rPr>
          <w:rFonts w:ascii="Times New Roman" w:eastAsia="Times New Roman" w:hAnsi="Times New Roman" w:cs="Times New Roman"/>
          <w:sz w:val="24"/>
          <w:szCs w:val="24"/>
        </w:rPr>
        <w:t>industrial disturban</w:t>
      </w:r>
      <w:r w:rsidR="001264BF" w:rsidRPr="007742CA">
        <w:rPr>
          <w:rFonts w:ascii="Times New Roman" w:eastAsia="Times New Roman" w:hAnsi="Times New Roman" w:cs="Times New Roman"/>
          <w:sz w:val="24"/>
          <w:szCs w:val="24"/>
        </w:rPr>
        <w:t xml:space="preserve">ces, and salt or mineral access. </w:t>
      </w:r>
      <w:r w:rsidR="00304F8E" w:rsidRPr="007742CA">
        <w:rPr>
          <w:rFonts w:ascii="Times New Roman" w:eastAsia="Times New Roman" w:hAnsi="Times New Roman" w:cs="Times New Roman"/>
          <w:sz w:val="24"/>
          <w:szCs w:val="24"/>
        </w:rPr>
        <w:t>The</w:t>
      </w:r>
      <w:r w:rsidR="003410D7" w:rsidRPr="007742CA">
        <w:rPr>
          <w:rFonts w:ascii="Times New Roman" w:eastAsia="Times New Roman" w:hAnsi="Times New Roman" w:cs="Times New Roman"/>
          <w:sz w:val="24"/>
          <w:szCs w:val="24"/>
        </w:rPr>
        <w:t xml:space="preserve"> lack of difference in electivity between mowed and </w:t>
      </w:r>
      <w:r w:rsidR="004574DA">
        <w:rPr>
          <w:rFonts w:ascii="Times New Roman" w:eastAsia="Times New Roman" w:hAnsi="Times New Roman" w:cs="Times New Roman"/>
          <w:sz w:val="24"/>
          <w:szCs w:val="24"/>
        </w:rPr>
        <w:t>unmowed</w:t>
      </w:r>
      <w:r w:rsidR="003410D7" w:rsidRPr="007742CA">
        <w:rPr>
          <w:rFonts w:ascii="Times New Roman" w:eastAsia="Times New Roman" w:hAnsi="Times New Roman" w:cs="Times New Roman"/>
          <w:sz w:val="24"/>
          <w:szCs w:val="24"/>
        </w:rPr>
        <w:t xml:space="preserve"> CWG suggests that mowing does not influe</w:t>
      </w:r>
      <w:r w:rsidR="00304F8E" w:rsidRPr="007742CA">
        <w:rPr>
          <w:rFonts w:ascii="Times New Roman" w:eastAsia="Times New Roman" w:hAnsi="Times New Roman" w:cs="Times New Roman"/>
          <w:sz w:val="24"/>
          <w:szCs w:val="24"/>
        </w:rPr>
        <w:t>nce cattle electivity for CWG, but cattle were found to prefer CWG to native vegetation.</w:t>
      </w:r>
      <w:r w:rsidR="00F23139" w:rsidRPr="007742CA">
        <w:rPr>
          <w:rFonts w:ascii="Times New Roman" w:eastAsia="Times New Roman" w:hAnsi="Times New Roman" w:cs="Times New Roman"/>
          <w:sz w:val="24"/>
          <w:szCs w:val="24"/>
        </w:rPr>
        <w:t xml:space="preserve"> </w:t>
      </w:r>
    </w:p>
    <w:p w14:paraId="7EC6E333" w14:textId="5C051868" w:rsidR="006505D1" w:rsidRPr="007742CA" w:rsidRDefault="006505D1" w:rsidP="006505D1">
      <w:pPr>
        <w:pStyle w:val="Heading2"/>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Community Comparison</w:t>
      </w:r>
      <w:r w:rsidR="00F23139" w:rsidRPr="007742CA">
        <w:rPr>
          <w:rFonts w:ascii="Times New Roman" w:eastAsia="Times New Roman" w:hAnsi="Times New Roman" w:cs="Times New Roman"/>
          <w:sz w:val="24"/>
          <w:szCs w:val="24"/>
        </w:rPr>
        <w:t>s</w:t>
      </w:r>
    </w:p>
    <w:p w14:paraId="10C462E0" w14:textId="5616C0BA" w:rsidR="00EE0AFA" w:rsidRPr="007742CA" w:rsidRDefault="004F7150" w:rsidP="00304F8E">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Although CWG remained the do</w:t>
      </w:r>
      <w:r w:rsidR="00251668" w:rsidRPr="007742CA">
        <w:rPr>
          <w:rFonts w:ascii="Times New Roman" w:eastAsia="Times New Roman" w:hAnsi="Times New Roman" w:cs="Times New Roman"/>
          <w:sz w:val="24"/>
          <w:szCs w:val="24"/>
        </w:rPr>
        <w:t>mina</w:t>
      </w:r>
      <w:r w:rsidR="00A81A2B">
        <w:rPr>
          <w:rFonts w:ascii="Times New Roman" w:eastAsia="Times New Roman" w:hAnsi="Times New Roman" w:cs="Times New Roman"/>
          <w:sz w:val="24"/>
          <w:szCs w:val="24"/>
        </w:rPr>
        <w:t>nt species of vegetation and composed</w:t>
      </w:r>
      <w:r w:rsidR="00251668" w:rsidRPr="007742CA">
        <w:rPr>
          <w:rFonts w:ascii="Times New Roman" w:eastAsia="Times New Roman" w:hAnsi="Times New Roman" w:cs="Times New Roman"/>
          <w:sz w:val="24"/>
          <w:szCs w:val="24"/>
        </w:rPr>
        <w:t xml:space="preserve"> </w:t>
      </w:r>
      <w:r w:rsidRPr="007742CA">
        <w:rPr>
          <w:rFonts w:ascii="Times New Roman" w:eastAsia="Times New Roman" w:hAnsi="Times New Roman" w:cs="Times New Roman"/>
          <w:sz w:val="24"/>
          <w:szCs w:val="24"/>
        </w:rPr>
        <w:t xml:space="preserve">over 60% </w:t>
      </w:r>
      <w:r w:rsidR="004244B0" w:rsidRPr="007742CA">
        <w:rPr>
          <w:rFonts w:ascii="Times New Roman" w:eastAsia="Times New Roman" w:hAnsi="Times New Roman" w:cs="Times New Roman"/>
          <w:sz w:val="24"/>
          <w:szCs w:val="24"/>
        </w:rPr>
        <w:t>of the vegetation c</w:t>
      </w:r>
      <w:r w:rsidRPr="007742CA">
        <w:rPr>
          <w:rFonts w:ascii="Times New Roman" w:eastAsia="Times New Roman" w:hAnsi="Times New Roman" w:cs="Times New Roman"/>
          <w:sz w:val="24"/>
          <w:szCs w:val="24"/>
        </w:rPr>
        <w:t>over, there was a significant decrease in percent</w:t>
      </w:r>
      <w:r w:rsidR="004244B0" w:rsidRPr="007742CA">
        <w:rPr>
          <w:rFonts w:ascii="Times New Roman" w:eastAsia="Times New Roman" w:hAnsi="Times New Roman" w:cs="Times New Roman"/>
          <w:sz w:val="24"/>
          <w:szCs w:val="24"/>
        </w:rPr>
        <w:t xml:space="preserve"> vegetation</w:t>
      </w:r>
      <w:r w:rsidRPr="007742CA">
        <w:rPr>
          <w:rFonts w:ascii="Times New Roman" w:eastAsia="Times New Roman" w:hAnsi="Times New Roman" w:cs="Times New Roman"/>
          <w:sz w:val="24"/>
          <w:szCs w:val="24"/>
        </w:rPr>
        <w:t xml:space="preserve"> cover of CWG and a corresponding increase in nati</w:t>
      </w:r>
      <w:r w:rsidR="004E2AD8" w:rsidRPr="007742CA">
        <w:rPr>
          <w:rFonts w:ascii="Times New Roman" w:eastAsia="Times New Roman" w:hAnsi="Times New Roman" w:cs="Times New Roman"/>
          <w:sz w:val="24"/>
          <w:szCs w:val="24"/>
        </w:rPr>
        <w:t>ve species percent cover as illustrated in Fig</w:t>
      </w:r>
      <w:r w:rsidR="00A81A2B">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2. </w:t>
      </w:r>
      <w:r w:rsidR="006505D1" w:rsidRPr="007742CA">
        <w:rPr>
          <w:rFonts w:ascii="Times New Roman" w:eastAsia="Times New Roman" w:hAnsi="Times New Roman" w:cs="Times New Roman"/>
          <w:sz w:val="24"/>
          <w:szCs w:val="24"/>
        </w:rPr>
        <w:t xml:space="preserve">Unexpectedly, </w:t>
      </w:r>
      <w:r w:rsidR="00A81A2B">
        <w:rPr>
          <w:rFonts w:ascii="Times New Roman" w:eastAsia="Times New Roman" w:hAnsi="Times New Roman" w:cs="Times New Roman"/>
          <w:i/>
          <w:sz w:val="24"/>
          <w:szCs w:val="24"/>
        </w:rPr>
        <w:t>Poa p</w:t>
      </w:r>
      <w:r w:rsidR="006505D1" w:rsidRPr="007742CA">
        <w:rPr>
          <w:rFonts w:ascii="Times New Roman" w:eastAsia="Times New Roman" w:hAnsi="Times New Roman" w:cs="Times New Roman"/>
          <w:i/>
          <w:sz w:val="24"/>
          <w:szCs w:val="24"/>
        </w:rPr>
        <w:t xml:space="preserve">ratensis </w:t>
      </w:r>
      <w:r w:rsidR="00251668" w:rsidRPr="007742CA">
        <w:rPr>
          <w:rFonts w:ascii="Times New Roman" w:eastAsia="Times New Roman" w:hAnsi="Times New Roman" w:cs="Times New Roman"/>
          <w:sz w:val="24"/>
          <w:szCs w:val="24"/>
        </w:rPr>
        <w:t xml:space="preserve">was encountered at less than 1% </w:t>
      </w:r>
      <w:r w:rsidR="00753529">
        <w:rPr>
          <w:rFonts w:ascii="Times New Roman" w:eastAsia="Times New Roman" w:hAnsi="Times New Roman" w:cs="Times New Roman"/>
          <w:sz w:val="24"/>
          <w:szCs w:val="24"/>
        </w:rPr>
        <w:t xml:space="preserve">of </w:t>
      </w:r>
      <w:r w:rsidR="00251668" w:rsidRPr="007742CA">
        <w:rPr>
          <w:rFonts w:ascii="Times New Roman" w:eastAsia="Times New Roman" w:hAnsi="Times New Roman" w:cs="Times New Roman"/>
          <w:sz w:val="24"/>
          <w:szCs w:val="24"/>
        </w:rPr>
        <w:t xml:space="preserve">foliar cover, but since </w:t>
      </w:r>
      <w:r w:rsidR="00251668" w:rsidRPr="007742CA">
        <w:rPr>
          <w:rFonts w:ascii="Times New Roman" w:eastAsia="Times New Roman" w:hAnsi="Times New Roman" w:cs="Times New Roman"/>
          <w:i/>
          <w:sz w:val="24"/>
          <w:szCs w:val="24"/>
        </w:rPr>
        <w:t>Poa pratensis</w:t>
      </w:r>
      <w:r w:rsidR="006505D1" w:rsidRPr="007742CA">
        <w:rPr>
          <w:rFonts w:ascii="Times New Roman" w:eastAsia="Times New Roman" w:hAnsi="Times New Roman" w:cs="Times New Roman"/>
          <w:sz w:val="24"/>
          <w:szCs w:val="24"/>
        </w:rPr>
        <w:t xml:space="preserve"> is not native to the </w:t>
      </w:r>
      <w:r w:rsidR="00A81A2B">
        <w:rPr>
          <w:rFonts w:ascii="Times New Roman" w:eastAsia="Times New Roman" w:hAnsi="Times New Roman" w:cs="Times New Roman"/>
          <w:sz w:val="24"/>
          <w:szCs w:val="24"/>
        </w:rPr>
        <w:t>Dry Mixedgrass</w:t>
      </w:r>
      <w:r w:rsidR="006505D1" w:rsidRPr="007742CA">
        <w:rPr>
          <w:rFonts w:ascii="Times New Roman" w:eastAsia="Times New Roman" w:hAnsi="Times New Roman" w:cs="Times New Roman"/>
          <w:sz w:val="24"/>
          <w:szCs w:val="24"/>
        </w:rPr>
        <w:t xml:space="preserve"> it was classified with CWG as </w:t>
      </w:r>
      <w:r w:rsidR="00304F8E" w:rsidRPr="007742CA">
        <w:rPr>
          <w:rFonts w:ascii="Times New Roman" w:eastAsia="Times New Roman" w:hAnsi="Times New Roman" w:cs="Times New Roman"/>
          <w:sz w:val="24"/>
          <w:szCs w:val="24"/>
        </w:rPr>
        <w:t xml:space="preserve">being </w:t>
      </w:r>
      <w:r w:rsidR="006505D1" w:rsidRPr="007742CA">
        <w:rPr>
          <w:rFonts w:ascii="Times New Roman" w:eastAsia="Times New Roman" w:hAnsi="Times New Roman" w:cs="Times New Roman"/>
          <w:sz w:val="24"/>
          <w:szCs w:val="24"/>
        </w:rPr>
        <w:t>“</w:t>
      </w:r>
      <w:r w:rsidR="003410D7" w:rsidRPr="007742CA">
        <w:rPr>
          <w:rFonts w:ascii="Times New Roman" w:eastAsia="Times New Roman" w:hAnsi="Times New Roman" w:cs="Times New Roman"/>
          <w:sz w:val="24"/>
          <w:szCs w:val="24"/>
        </w:rPr>
        <w:t>i</w:t>
      </w:r>
      <w:r w:rsidR="006505D1" w:rsidRPr="007742CA">
        <w:rPr>
          <w:rFonts w:ascii="Times New Roman" w:eastAsia="Times New Roman" w:hAnsi="Times New Roman" w:cs="Times New Roman"/>
          <w:sz w:val="24"/>
          <w:szCs w:val="24"/>
        </w:rPr>
        <w:t>ntroduced”</w:t>
      </w:r>
      <w:r w:rsidR="003410D7" w:rsidRPr="007742CA">
        <w:rPr>
          <w:rFonts w:ascii="Times New Roman" w:eastAsia="Times New Roman" w:hAnsi="Times New Roman" w:cs="Times New Roman"/>
          <w:sz w:val="24"/>
          <w:szCs w:val="24"/>
        </w:rPr>
        <w:t xml:space="preserve"> species.</w:t>
      </w:r>
      <w:r w:rsidR="006505D1" w:rsidRPr="007742CA">
        <w:rPr>
          <w:rFonts w:ascii="Times New Roman" w:eastAsia="Times New Roman" w:hAnsi="Times New Roman" w:cs="Times New Roman"/>
          <w:sz w:val="24"/>
          <w:szCs w:val="24"/>
        </w:rPr>
        <w:t xml:space="preserve"> </w:t>
      </w:r>
      <w:r w:rsidR="003410D7" w:rsidRPr="007742CA">
        <w:rPr>
          <w:rFonts w:ascii="Times New Roman" w:eastAsia="Times New Roman" w:hAnsi="Times New Roman" w:cs="Times New Roman"/>
          <w:sz w:val="24"/>
          <w:szCs w:val="24"/>
        </w:rPr>
        <w:t>F</w:t>
      </w:r>
      <w:r w:rsidR="006505D1" w:rsidRPr="007742CA">
        <w:rPr>
          <w:rFonts w:ascii="Times New Roman" w:eastAsia="Times New Roman" w:hAnsi="Times New Roman" w:cs="Times New Roman"/>
          <w:sz w:val="24"/>
          <w:szCs w:val="24"/>
        </w:rPr>
        <w:t>or the sake of clarity</w:t>
      </w:r>
      <w:r w:rsidR="00A81A2B">
        <w:rPr>
          <w:rFonts w:ascii="Times New Roman" w:eastAsia="Times New Roman" w:hAnsi="Times New Roman" w:cs="Times New Roman"/>
          <w:sz w:val="24"/>
          <w:szCs w:val="24"/>
        </w:rPr>
        <w:t xml:space="preserve">, </w:t>
      </w:r>
      <w:r w:rsidR="006505D1" w:rsidRPr="007742CA">
        <w:rPr>
          <w:rFonts w:ascii="Times New Roman" w:eastAsia="Times New Roman" w:hAnsi="Times New Roman" w:cs="Times New Roman"/>
          <w:sz w:val="24"/>
          <w:szCs w:val="24"/>
        </w:rPr>
        <w:t xml:space="preserve">introduced </w:t>
      </w:r>
      <w:r w:rsidR="003410D7" w:rsidRPr="007742CA">
        <w:rPr>
          <w:rFonts w:ascii="Times New Roman" w:eastAsia="Times New Roman" w:hAnsi="Times New Roman" w:cs="Times New Roman"/>
          <w:sz w:val="24"/>
          <w:szCs w:val="24"/>
        </w:rPr>
        <w:t>species in this</w:t>
      </w:r>
      <w:r w:rsidR="006505D1" w:rsidRPr="007742CA">
        <w:rPr>
          <w:rFonts w:ascii="Times New Roman" w:eastAsia="Times New Roman" w:hAnsi="Times New Roman" w:cs="Times New Roman"/>
          <w:sz w:val="24"/>
          <w:szCs w:val="24"/>
        </w:rPr>
        <w:t xml:space="preserve"> analysis </w:t>
      </w:r>
      <w:r w:rsidR="00304F8E" w:rsidRPr="007742CA">
        <w:rPr>
          <w:rFonts w:ascii="Times New Roman" w:eastAsia="Times New Roman" w:hAnsi="Times New Roman" w:cs="Times New Roman"/>
          <w:sz w:val="24"/>
          <w:szCs w:val="24"/>
        </w:rPr>
        <w:t>generally</w:t>
      </w:r>
      <w:r w:rsidR="003410D7" w:rsidRPr="007742CA">
        <w:rPr>
          <w:rFonts w:ascii="Times New Roman" w:eastAsia="Times New Roman" w:hAnsi="Times New Roman" w:cs="Times New Roman"/>
          <w:sz w:val="24"/>
          <w:szCs w:val="24"/>
        </w:rPr>
        <w:t xml:space="preserve"> refers</w:t>
      </w:r>
      <w:r w:rsidR="00304F8E" w:rsidRPr="007742CA">
        <w:rPr>
          <w:rFonts w:ascii="Times New Roman" w:eastAsia="Times New Roman" w:hAnsi="Times New Roman" w:cs="Times New Roman"/>
          <w:sz w:val="24"/>
          <w:szCs w:val="24"/>
        </w:rPr>
        <w:t xml:space="preserve"> only</w:t>
      </w:r>
      <w:r w:rsidR="003410D7" w:rsidRPr="007742CA">
        <w:rPr>
          <w:rFonts w:ascii="Times New Roman" w:eastAsia="Times New Roman" w:hAnsi="Times New Roman" w:cs="Times New Roman"/>
          <w:sz w:val="24"/>
          <w:szCs w:val="24"/>
        </w:rPr>
        <w:t xml:space="preserve"> to </w:t>
      </w:r>
      <w:r w:rsidR="006505D1" w:rsidRPr="007742CA">
        <w:rPr>
          <w:rFonts w:ascii="Times New Roman" w:eastAsia="Times New Roman" w:hAnsi="Times New Roman" w:cs="Times New Roman"/>
          <w:sz w:val="24"/>
          <w:szCs w:val="24"/>
        </w:rPr>
        <w:t>CWG</w:t>
      </w:r>
      <w:r w:rsidR="003410D7" w:rsidRPr="007742CA">
        <w:rPr>
          <w:rFonts w:ascii="Times New Roman" w:eastAsia="Times New Roman" w:hAnsi="Times New Roman" w:cs="Times New Roman"/>
          <w:sz w:val="24"/>
          <w:szCs w:val="24"/>
        </w:rPr>
        <w:t xml:space="preserve">, but </w:t>
      </w:r>
      <w:r w:rsidR="00304F8E" w:rsidRPr="007742CA">
        <w:rPr>
          <w:rFonts w:ascii="Times New Roman" w:eastAsia="Times New Roman" w:hAnsi="Times New Roman" w:cs="Times New Roman"/>
          <w:sz w:val="24"/>
          <w:szCs w:val="24"/>
        </w:rPr>
        <w:t xml:space="preserve">in the analysis of data the &lt;1% of </w:t>
      </w:r>
      <w:r w:rsidR="00304F8E" w:rsidRPr="007742CA">
        <w:rPr>
          <w:rFonts w:ascii="Times New Roman" w:eastAsia="Times New Roman" w:hAnsi="Times New Roman" w:cs="Times New Roman"/>
          <w:i/>
          <w:sz w:val="24"/>
          <w:szCs w:val="24"/>
        </w:rPr>
        <w:t xml:space="preserve">Poa pratensis </w:t>
      </w:r>
      <w:r w:rsidR="00304F8E" w:rsidRPr="007742CA">
        <w:rPr>
          <w:rFonts w:ascii="Times New Roman" w:eastAsia="Times New Roman" w:hAnsi="Times New Roman" w:cs="Times New Roman"/>
          <w:sz w:val="24"/>
          <w:szCs w:val="24"/>
        </w:rPr>
        <w:t>had to be considered and accounted for</w:t>
      </w:r>
      <w:r w:rsidR="006505D1" w:rsidRPr="007742CA">
        <w:rPr>
          <w:rFonts w:ascii="Times New Roman" w:eastAsia="Times New Roman" w:hAnsi="Times New Roman" w:cs="Times New Roman"/>
          <w:sz w:val="24"/>
          <w:szCs w:val="24"/>
        </w:rPr>
        <w:t xml:space="preserve">. </w:t>
      </w:r>
    </w:p>
    <w:p w14:paraId="45D706B8" w14:textId="72DF33AB" w:rsidR="00C61557" w:rsidRDefault="00EE0AFA" w:rsidP="007654BA">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Although the true effects on </w:t>
      </w:r>
      <w:r w:rsidR="00F23139" w:rsidRPr="007742CA">
        <w:rPr>
          <w:rFonts w:ascii="Times New Roman" w:eastAsia="Times New Roman" w:hAnsi="Times New Roman" w:cs="Times New Roman"/>
          <w:sz w:val="24"/>
          <w:szCs w:val="24"/>
        </w:rPr>
        <w:t xml:space="preserve">rangeland </w:t>
      </w:r>
      <w:r w:rsidRPr="007742CA">
        <w:rPr>
          <w:rFonts w:ascii="Times New Roman" w:eastAsia="Times New Roman" w:hAnsi="Times New Roman" w:cs="Times New Roman"/>
          <w:sz w:val="24"/>
          <w:szCs w:val="24"/>
        </w:rPr>
        <w:t>biodiversity are beyond the scope of this study</w:t>
      </w:r>
      <w:r w:rsidR="00A81A2B">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a significant difference was also found in species richness both in average number of species a</w:t>
      </w:r>
      <w:r w:rsidR="00691D8F" w:rsidRPr="007742CA">
        <w:rPr>
          <w:rFonts w:ascii="Times New Roman" w:eastAsia="Times New Roman" w:hAnsi="Times New Roman" w:cs="Times New Roman"/>
          <w:sz w:val="24"/>
          <w:szCs w:val="24"/>
        </w:rPr>
        <w:t>s</w:t>
      </w:r>
      <w:r w:rsidRPr="007742CA">
        <w:rPr>
          <w:rFonts w:ascii="Times New Roman" w:eastAsia="Times New Roman" w:hAnsi="Times New Roman" w:cs="Times New Roman"/>
          <w:sz w:val="24"/>
          <w:szCs w:val="24"/>
        </w:rPr>
        <w:t xml:space="preserve"> </w:t>
      </w:r>
      <w:r w:rsidR="00886670" w:rsidRPr="007742CA">
        <w:rPr>
          <w:rFonts w:ascii="Times New Roman" w:eastAsia="Times New Roman" w:hAnsi="Times New Roman" w:cs="Times New Roman"/>
          <w:sz w:val="24"/>
          <w:szCs w:val="24"/>
        </w:rPr>
        <w:t xml:space="preserve">well as by Simson’s </w:t>
      </w:r>
      <w:r w:rsidR="002841F7">
        <w:rPr>
          <w:rFonts w:ascii="Times New Roman" w:eastAsia="Times New Roman" w:hAnsi="Times New Roman" w:cs="Times New Roman"/>
          <w:sz w:val="24"/>
          <w:szCs w:val="24"/>
        </w:rPr>
        <w:t>Diversity Index</w:t>
      </w:r>
      <w:r w:rsidRPr="007742CA">
        <w:rPr>
          <w:rFonts w:ascii="Times New Roman" w:eastAsia="Times New Roman" w:hAnsi="Times New Roman" w:cs="Times New Roman"/>
          <w:sz w:val="24"/>
          <w:szCs w:val="24"/>
        </w:rPr>
        <w:t xml:space="preserve">. </w:t>
      </w:r>
      <w:r w:rsidR="00886670" w:rsidRPr="007742CA">
        <w:rPr>
          <w:rFonts w:ascii="Times New Roman" w:eastAsia="Times New Roman" w:hAnsi="Times New Roman" w:cs="Times New Roman"/>
          <w:sz w:val="24"/>
          <w:szCs w:val="24"/>
        </w:rPr>
        <w:t>While the difference in species richness was significantly different between 2015 and 2018 as represented by Fig.</w:t>
      </w:r>
      <w:r w:rsidR="008C4182" w:rsidRPr="007742CA">
        <w:rPr>
          <w:rFonts w:ascii="Times New Roman" w:eastAsia="Times New Roman" w:hAnsi="Times New Roman" w:cs="Times New Roman"/>
          <w:sz w:val="24"/>
          <w:szCs w:val="24"/>
        </w:rPr>
        <w:t xml:space="preserve"> </w:t>
      </w:r>
      <w:r w:rsidR="00886670" w:rsidRPr="007742CA">
        <w:rPr>
          <w:rFonts w:ascii="Times New Roman" w:eastAsia="Times New Roman" w:hAnsi="Times New Roman" w:cs="Times New Roman"/>
          <w:sz w:val="24"/>
          <w:szCs w:val="24"/>
        </w:rPr>
        <w:t>3</w:t>
      </w:r>
      <w:r w:rsidR="008C4182" w:rsidRPr="007742CA">
        <w:rPr>
          <w:rFonts w:ascii="Times New Roman" w:eastAsia="Times New Roman" w:hAnsi="Times New Roman" w:cs="Times New Roman"/>
          <w:sz w:val="24"/>
          <w:szCs w:val="24"/>
        </w:rPr>
        <w:t>,</w:t>
      </w:r>
      <w:r w:rsidR="00471B0F">
        <w:rPr>
          <w:rFonts w:ascii="Times New Roman" w:eastAsia="Times New Roman" w:hAnsi="Times New Roman" w:cs="Times New Roman"/>
          <w:sz w:val="24"/>
          <w:szCs w:val="24"/>
        </w:rPr>
        <w:t xml:space="preserve"> this idea was supported by the </w:t>
      </w:r>
      <w:r w:rsidR="00886670" w:rsidRPr="007742CA">
        <w:rPr>
          <w:rFonts w:ascii="Times New Roman" w:eastAsia="Times New Roman" w:hAnsi="Times New Roman" w:cs="Times New Roman"/>
          <w:sz w:val="24"/>
          <w:szCs w:val="24"/>
        </w:rPr>
        <w:t xml:space="preserve">Simson’s </w:t>
      </w:r>
      <w:r w:rsidR="002841F7">
        <w:rPr>
          <w:rFonts w:ascii="Times New Roman" w:eastAsia="Times New Roman" w:hAnsi="Times New Roman" w:cs="Times New Roman"/>
          <w:sz w:val="24"/>
          <w:szCs w:val="24"/>
        </w:rPr>
        <w:t>Diversity Index</w:t>
      </w:r>
      <w:r w:rsidR="008C4182" w:rsidRPr="007742CA">
        <w:rPr>
          <w:rFonts w:ascii="Times New Roman" w:eastAsia="Times New Roman" w:hAnsi="Times New Roman" w:cs="Times New Roman"/>
          <w:sz w:val="24"/>
          <w:szCs w:val="24"/>
        </w:rPr>
        <w:t xml:space="preserve"> as represented by Fig. 4.  Simson’s </w:t>
      </w:r>
      <w:r w:rsidR="002841F7">
        <w:rPr>
          <w:rFonts w:ascii="Times New Roman" w:eastAsia="Times New Roman" w:hAnsi="Times New Roman" w:cs="Times New Roman"/>
          <w:sz w:val="24"/>
          <w:szCs w:val="24"/>
        </w:rPr>
        <w:t>Diversity Index</w:t>
      </w:r>
      <w:r w:rsidR="008C4182" w:rsidRPr="007742CA">
        <w:rPr>
          <w:rFonts w:ascii="Times New Roman" w:eastAsia="Times New Roman" w:hAnsi="Times New Roman" w:cs="Times New Roman"/>
          <w:sz w:val="24"/>
          <w:szCs w:val="24"/>
        </w:rPr>
        <w:t xml:space="preserve"> provides a more useful measure of species diversity because it accounts for the relative abundance of each species as well as the number of species present. The value calculated by Simson’s </w:t>
      </w:r>
      <w:r w:rsidR="002841F7">
        <w:rPr>
          <w:rFonts w:ascii="Times New Roman" w:eastAsia="Times New Roman" w:hAnsi="Times New Roman" w:cs="Times New Roman"/>
          <w:sz w:val="24"/>
          <w:szCs w:val="24"/>
        </w:rPr>
        <w:t>Diversity Index</w:t>
      </w:r>
      <w:r w:rsidR="008C4182" w:rsidRPr="007742CA">
        <w:rPr>
          <w:rFonts w:ascii="Times New Roman" w:eastAsia="Times New Roman" w:hAnsi="Times New Roman" w:cs="Times New Roman"/>
          <w:sz w:val="24"/>
          <w:szCs w:val="24"/>
        </w:rPr>
        <w:t xml:space="preserve"> </w:t>
      </w:r>
      <w:r w:rsidR="00F23139" w:rsidRPr="007742CA">
        <w:rPr>
          <w:rFonts w:ascii="Times New Roman" w:eastAsia="Times New Roman" w:hAnsi="Times New Roman" w:cs="Times New Roman"/>
          <w:sz w:val="24"/>
          <w:szCs w:val="24"/>
        </w:rPr>
        <w:t xml:space="preserve">is greatest when many species are present with a high degree of evenness. A higher Simson’s </w:t>
      </w:r>
      <w:r w:rsidR="002841F7">
        <w:rPr>
          <w:rFonts w:ascii="Times New Roman" w:eastAsia="Times New Roman" w:hAnsi="Times New Roman" w:cs="Times New Roman"/>
          <w:sz w:val="24"/>
          <w:szCs w:val="24"/>
        </w:rPr>
        <w:t>Diversity Index</w:t>
      </w:r>
      <w:r w:rsidR="00F23139" w:rsidRPr="007742CA">
        <w:rPr>
          <w:rFonts w:ascii="Times New Roman" w:eastAsia="Times New Roman" w:hAnsi="Times New Roman" w:cs="Times New Roman"/>
          <w:sz w:val="24"/>
          <w:szCs w:val="24"/>
        </w:rPr>
        <w:t xml:space="preserve"> value in 2018 indicates that diversity has incre</w:t>
      </w:r>
      <w:r w:rsidR="0051493C" w:rsidRPr="007742CA">
        <w:rPr>
          <w:rFonts w:ascii="Times New Roman" w:eastAsia="Times New Roman" w:hAnsi="Times New Roman" w:cs="Times New Roman"/>
          <w:sz w:val="24"/>
          <w:szCs w:val="24"/>
        </w:rPr>
        <w:t>ased by this measure in the three</w:t>
      </w:r>
      <w:r w:rsidR="00F23139" w:rsidRPr="007742CA">
        <w:rPr>
          <w:rFonts w:ascii="Times New Roman" w:eastAsia="Times New Roman" w:hAnsi="Times New Roman" w:cs="Times New Roman"/>
          <w:sz w:val="24"/>
          <w:szCs w:val="24"/>
        </w:rPr>
        <w:t xml:space="preserve"> years since the mowing treatment. </w:t>
      </w:r>
    </w:p>
    <w:p w14:paraId="77CE1F27" w14:textId="77777777" w:rsidR="007654BA" w:rsidRPr="007654BA" w:rsidRDefault="007654BA" w:rsidP="007654BA">
      <w:pPr>
        <w:spacing w:after="0" w:line="276" w:lineRule="auto"/>
        <w:ind w:firstLine="720"/>
        <w:rPr>
          <w:rFonts w:ascii="Times New Roman" w:eastAsia="Times New Roman" w:hAnsi="Times New Roman" w:cs="Times New Roman"/>
          <w:sz w:val="24"/>
          <w:szCs w:val="24"/>
        </w:rPr>
      </w:pPr>
    </w:p>
    <w:p w14:paraId="1D4EF4BC" w14:textId="4DB317B3" w:rsidR="00304F8E" w:rsidRPr="007742CA" w:rsidRDefault="00857DCC" w:rsidP="00304F8E">
      <w:pPr>
        <w:spacing w:after="0" w:line="276" w:lineRule="auto"/>
        <w:rPr>
          <w:rFonts w:ascii="Times New Roman" w:eastAsia="Times New Roman" w:hAnsi="Times New Roman" w:cs="Times New Roman"/>
          <w:b/>
          <w:sz w:val="24"/>
          <w:szCs w:val="24"/>
        </w:rPr>
      </w:pPr>
      <w:r w:rsidRPr="007742CA">
        <w:rPr>
          <w:rFonts w:ascii="Times New Roman" w:eastAsia="Times New Roman" w:hAnsi="Times New Roman" w:cs="Times New Roman"/>
          <w:b/>
          <w:sz w:val="24"/>
          <w:szCs w:val="24"/>
        </w:rPr>
        <w:t>Cluster Dendrogram</w:t>
      </w:r>
    </w:p>
    <w:p w14:paraId="790F9D52" w14:textId="7438BC82" w:rsidR="00304F8E" w:rsidRPr="007742CA" w:rsidRDefault="00304F8E" w:rsidP="00304F8E">
      <w:pPr>
        <w:ind w:firstLine="720"/>
        <w:rPr>
          <w:rFonts w:ascii="Times New Roman" w:hAnsi="Times New Roman" w:cs="Times New Roman"/>
          <w:sz w:val="24"/>
          <w:szCs w:val="24"/>
        </w:rPr>
      </w:pPr>
      <w:r w:rsidRPr="007742CA">
        <w:rPr>
          <w:rFonts w:ascii="Times New Roman" w:hAnsi="Times New Roman" w:cs="Times New Roman"/>
          <w:sz w:val="24"/>
          <w:szCs w:val="24"/>
        </w:rPr>
        <w:t>The cl</w:t>
      </w:r>
      <w:r w:rsidR="00471B0F">
        <w:rPr>
          <w:rFonts w:ascii="Times New Roman" w:hAnsi="Times New Roman" w:cs="Times New Roman"/>
          <w:sz w:val="24"/>
          <w:szCs w:val="24"/>
        </w:rPr>
        <w:t>uster Dendrogram shown in Fig.</w:t>
      </w:r>
      <w:r w:rsidRPr="007742CA">
        <w:rPr>
          <w:rFonts w:ascii="Times New Roman" w:hAnsi="Times New Roman" w:cs="Times New Roman"/>
          <w:sz w:val="24"/>
          <w:szCs w:val="24"/>
        </w:rPr>
        <w:t xml:space="preserve"> 5 was compiled by the dissimilarity between every species in each of the four transects in 2015 and 2018 being</w:t>
      </w:r>
      <w:r w:rsidR="00471B0F">
        <w:rPr>
          <w:rFonts w:ascii="Times New Roman" w:hAnsi="Times New Roman" w:cs="Times New Roman"/>
          <w:sz w:val="24"/>
          <w:szCs w:val="24"/>
        </w:rPr>
        <w:t xml:space="preserve"> compared to one another. Fig.</w:t>
      </w:r>
      <w:r w:rsidRPr="007742CA">
        <w:rPr>
          <w:rFonts w:ascii="Times New Roman" w:hAnsi="Times New Roman" w:cs="Times New Roman"/>
          <w:sz w:val="24"/>
          <w:szCs w:val="24"/>
        </w:rPr>
        <w:t xml:space="preserve"> 5 shows how</w:t>
      </w:r>
      <w:r w:rsidR="00471B0F">
        <w:rPr>
          <w:rFonts w:ascii="Times New Roman" w:hAnsi="Times New Roman" w:cs="Times New Roman"/>
          <w:sz w:val="24"/>
          <w:szCs w:val="24"/>
        </w:rPr>
        <w:t>,</w:t>
      </w:r>
      <w:r w:rsidRPr="007742CA">
        <w:rPr>
          <w:rFonts w:ascii="Times New Roman" w:hAnsi="Times New Roman" w:cs="Times New Roman"/>
          <w:sz w:val="24"/>
          <w:szCs w:val="24"/>
        </w:rPr>
        <w:t xml:space="preserve"> based on minimizing the increases within the error sum of squares, the transects from 2015 are most similar to one another, and the transects from 2018 are also most similar to one another (McCune 2003). The grouping provided by Ward’s method of clustering indicates that there has been a directional change between 2015 and 2018 in the communities surveyed. As determined to be statistically significant by a t-Test, the decrease in percent introduced grass (CWG and a negligible amount of </w:t>
      </w:r>
      <w:r w:rsidRPr="007742CA">
        <w:rPr>
          <w:rFonts w:ascii="Times New Roman" w:hAnsi="Times New Roman" w:cs="Times New Roman"/>
          <w:i/>
          <w:sz w:val="24"/>
          <w:szCs w:val="24"/>
        </w:rPr>
        <w:t>Poa</w:t>
      </w:r>
      <w:r w:rsidRPr="007742CA">
        <w:rPr>
          <w:rFonts w:ascii="Times New Roman" w:hAnsi="Times New Roman" w:cs="Times New Roman"/>
          <w:sz w:val="24"/>
          <w:szCs w:val="24"/>
        </w:rPr>
        <w:t xml:space="preserve"> </w:t>
      </w:r>
      <w:r w:rsidRPr="007742CA">
        <w:rPr>
          <w:rFonts w:ascii="Times New Roman" w:hAnsi="Times New Roman" w:cs="Times New Roman"/>
          <w:i/>
          <w:sz w:val="24"/>
          <w:szCs w:val="24"/>
        </w:rPr>
        <w:t>pratensis</w:t>
      </w:r>
      <w:r w:rsidRPr="007742CA">
        <w:rPr>
          <w:rFonts w:ascii="Times New Roman" w:hAnsi="Times New Roman" w:cs="Times New Roman"/>
          <w:sz w:val="24"/>
          <w:szCs w:val="24"/>
        </w:rPr>
        <w:t xml:space="preserve">) and the corresponding increase in percent native species indicates that there was a directional change in community composition. </w:t>
      </w:r>
    </w:p>
    <w:p w14:paraId="18981449" w14:textId="7EB689DB" w:rsidR="00304F8E" w:rsidRPr="007742CA" w:rsidRDefault="00304F8E" w:rsidP="00304F8E">
      <w:pPr>
        <w:spacing w:after="0" w:line="276" w:lineRule="auto"/>
        <w:rPr>
          <w:rFonts w:ascii="Times New Roman" w:eastAsia="Times New Roman" w:hAnsi="Times New Roman" w:cs="Times New Roman"/>
          <w:b/>
          <w:sz w:val="24"/>
          <w:szCs w:val="24"/>
        </w:rPr>
      </w:pPr>
      <w:r w:rsidRPr="007742CA">
        <w:rPr>
          <w:rFonts w:ascii="Times New Roman" w:eastAsia="Times New Roman" w:hAnsi="Times New Roman" w:cs="Times New Roman"/>
          <w:b/>
          <w:sz w:val="24"/>
          <w:szCs w:val="24"/>
        </w:rPr>
        <w:t>Implications on CWG management</w:t>
      </w:r>
    </w:p>
    <w:p w14:paraId="774D1544" w14:textId="1D99B925" w:rsidR="004E2AD8" w:rsidRPr="007742CA" w:rsidRDefault="004E2AD8" w:rsidP="001264BF">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The preference of cattle for CWG suggests that</w:t>
      </w:r>
      <w:r w:rsidR="004F7150" w:rsidRPr="007742CA">
        <w:rPr>
          <w:rFonts w:ascii="Times New Roman" w:eastAsia="Times New Roman" w:hAnsi="Times New Roman" w:cs="Times New Roman"/>
          <w:sz w:val="24"/>
          <w:szCs w:val="24"/>
        </w:rPr>
        <w:t xml:space="preserve"> there is potential for increasing </w:t>
      </w:r>
      <w:r w:rsidRPr="007742CA">
        <w:rPr>
          <w:rFonts w:ascii="Times New Roman" w:eastAsia="Times New Roman" w:hAnsi="Times New Roman" w:cs="Times New Roman"/>
          <w:sz w:val="24"/>
          <w:szCs w:val="24"/>
        </w:rPr>
        <w:t>grazing intensity</w:t>
      </w:r>
      <w:r w:rsidR="004F7150" w:rsidRPr="007742CA">
        <w:rPr>
          <w:rFonts w:ascii="Times New Roman" w:eastAsia="Times New Roman" w:hAnsi="Times New Roman" w:cs="Times New Roman"/>
          <w:sz w:val="24"/>
          <w:szCs w:val="24"/>
        </w:rPr>
        <w:t xml:space="preserve"> or grazing CWG communities earlier in the season without severely impacting adjacent native vegetation and overall rangeland health. </w:t>
      </w:r>
      <w:r w:rsidRPr="007742CA">
        <w:rPr>
          <w:rFonts w:ascii="Times New Roman" w:eastAsia="Times New Roman" w:hAnsi="Times New Roman" w:cs="Times New Roman"/>
          <w:sz w:val="24"/>
          <w:szCs w:val="24"/>
        </w:rPr>
        <w:t xml:space="preserve"> Prior to this </w:t>
      </w:r>
      <w:r w:rsidR="00304F8E" w:rsidRPr="007742CA">
        <w:rPr>
          <w:rFonts w:ascii="Times New Roman" w:eastAsia="Times New Roman" w:hAnsi="Times New Roman" w:cs="Times New Roman"/>
          <w:sz w:val="24"/>
          <w:szCs w:val="24"/>
        </w:rPr>
        <w:t xml:space="preserve">study using </w:t>
      </w:r>
      <w:r w:rsidRPr="007742CA">
        <w:rPr>
          <w:rFonts w:ascii="Times New Roman" w:eastAsia="Times New Roman" w:hAnsi="Times New Roman" w:cs="Times New Roman"/>
          <w:sz w:val="24"/>
          <w:szCs w:val="24"/>
        </w:rPr>
        <w:t>GPS collar analysis the</w:t>
      </w:r>
      <w:r w:rsidR="004244B0" w:rsidRPr="007742CA">
        <w:rPr>
          <w:rFonts w:ascii="Times New Roman" w:eastAsia="Times New Roman" w:hAnsi="Times New Roman" w:cs="Times New Roman"/>
          <w:sz w:val="24"/>
          <w:szCs w:val="24"/>
        </w:rPr>
        <w:t xml:space="preserve">re was a management concern </w:t>
      </w:r>
      <w:r w:rsidR="00C36041" w:rsidRPr="007742CA">
        <w:rPr>
          <w:rFonts w:ascii="Times New Roman" w:eastAsia="Times New Roman" w:hAnsi="Times New Roman" w:cs="Times New Roman"/>
          <w:sz w:val="24"/>
          <w:szCs w:val="24"/>
        </w:rPr>
        <w:t xml:space="preserve">that putting cattle into </w:t>
      </w:r>
      <w:r w:rsidRPr="007742CA">
        <w:rPr>
          <w:rFonts w:ascii="Times New Roman" w:eastAsia="Times New Roman" w:hAnsi="Times New Roman" w:cs="Times New Roman"/>
          <w:sz w:val="24"/>
          <w:szCs w:val="24"/>
        </w:rPr>
        <w:t>the fields</w:t>
      </w:r>
      <w:r w:rsidR="00C36041" w:rsidRPr="007742CA">
        <w:rPr>
          <w:rFonts w:ascii="Times New Roman" w:eastAsia="Times New Roman" w:hAnsi="Times New Roman" w:cs="Times New Roman"/>
          <w:sz w:val="24"/>
          <w:szCs w:val="24"/>
        </w:rPr>
        <w:t xml:space="preserve"> containing</w:t>
      </w:r>
      <w:r w:rsidR="003410D7" w:rsidRPr="007742CA">
        <w:rPr>
          <w:rFonts w:ascii="Times New Roman" w:eastAsia="Times New Roman" w:hAnsi="Times New Roman" w:cs="Times New Roman"/>
          <w:sz w:val="24"/>
          <w:szCs w:val="24"/>
        </w:rPr>
        <w:t xml:space="preserve"> both native species</w:t>
      </w:r>
      <w:r w:rsidRPr="007742CA">
        <w:rPr>
          <w:rFonts w:ascii="Times New Roman" w:eastAsia="Times New Roman" w:hAnsi="Times New Roman" w:cs="Times New Roman"/>
          <w:sz w:val="24"/>
          <w:szCs w:val="24"/>
        </w:rPr>
        <w:t xml:space="preserve"> and CWG </w:t>
      </w:r>
      <w:r w:rsidR="004244B0" w:rsidRPr="007742CA">
        <w:rPr>
          <w:rFonts w:ascii="Times New Roman" w:eastAsia="Times New Roman" w:hAnsi="Times New Roman" w:cs="Times New Roman"/>
          <w:sz w:val="24"/>
          <w:szCs w:val="24"/>
        </w:rPr>
        <w:t xml:space="preserve">earlier in the spring </w:t>
      </w:r>
      <w:r w:rsidRPr="007742CA">
        <w:rPr>
          <w:rFonts w:ascii="Times New Roman" w:eastAsia="Times New Roman" w:hAnsi="Times New Roman" w:cs="Times New Roman"/>
          <w:sz w:val="24"/>
          <w:szCs w:val="24"/>
        </w:rPr>
        <w:t xml:space="preserve">would lead to damaging native grasses </w:t>
      </w:r>
      <w:r w:rsidR="00C36041" w:rsidRPr="007742CA">
        <w:rPr>
          <w:rFonts w:ascii="Times New Roman" w:eastAsia="Times New Roman" w:hAnsi="Times New Roman" w:cs="Times New Roman"/>
          <w:sz w:val="24"/>
          <w:szCs w:val="24"/>
        </w:rPr>
        <w:t>(Tannis 2013).</w:t>
      </w:r>
      <w:r w:rsidR="00691D8F" w:rsidRPr="007742CA">
        <w:rPr>
          <w:rFonts w:ascii="Times New Roman" w:eastAsia="Times New Roman" w:hAnsi="Times New Roman" w:cs="Times New Roman"/>
          <w:sz w:val="24"/>
          <w:szCs w:val="24"/>
        </w:rPr>
        <w:t xml:space="preserve"> With the preliminary results of this study more GPS tracking of cattle may be conducted and native fields with CWG may be grazed slightly earlier without as much concern for damaging native grasses.</w:t>
      </w:r>
    </w:p>
    <w:p w14:paraId="7658DA44" w14:textId="230C9247" w:rsidR="00F23139" w:rsidRPr="007742CA" w:rsidRDefault="00857DCC" w:rsidP="00F23139">
      <w:pPr>
        <w:spacing w:after="0" w:line="276" w:lineRule="auto"/>
        <w:rPr>
          <w:rFonts w:ascii="Times New Roman" w:eastAsia="Times New Roman" w:hAnsi="Times New Roman" w:cs="Times New Roman"/>
          <w:b/>
          <w:sz w:val="24"/>
          <w:szCs w:val="24"/>
        </w:rPr>
      </w:pPr>
      <w:r w:rsidRPr="007742CA">
        <w:rPr>
          <w:rFonts w:ascii="Times New Roman" w:eastAsia="Times New Roman" w:hAnsi="Times New Roman" w:cs="Times New Roman"/>
          <w:b/>
          <w:sz w:val="24"/>
          <w:szCs w:val="24"/>
        </w:rPr>
        <w:t>Study limitations</w:t>
      </w:r>
    </w:p>
    <w:p w14:paraId="4B96F9DC" w14:textId="1E1264FC" w:rsidR="00826686" w:rsidRPr="007742CA" w:rsidRDefault="00C36041" w:rsidP="00C36041">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S</w:t>
      </w:r>
      <w:r w:rsidR="004F7150" w:rsidRPr="007742CA">
        <w:rPr>
          <w:rFonts w:ascii="Times New Roman" w:eastAsia="Times New Roman" w:hAnsi="Times New Roman" w:cs="Times New Roman"/>
          <w:sz w:val="24"/>
          <w:szCs w:val="24"/>
        </w:rPr>
        <w:t>tudies h</w:t>
      </w:r>
      <w:r w:rsidR="00691D8F" w:rsidRPr="007742CA">
        <w:rPr>
          <w:rFonts w:ascii="Times New Roman" w:eastAsia="Times New Roman" w:hAnsi="Times New Roman" w:cs="Times New Roman"/>
          <w:sz w:val="24"/>
          <w:szCs w:val="24"/>
        </w:rPr>
        <w:t>ave found native plants more successful at</w:t>
      </w:r>
      <w:r w:rsidR="004F7150" w:rsidRPr="007742CA">
        <w:rPr>
          <w:rFonts w:ascii="Times New Roman" w:eastAsia="Times New Roman" w:hAnsi="Times New Roman" w:cs="Times New Roman"/>
          <w:sz w:val="24"/>
          <w:szCs w:val="24"/>
        </w:rPr>
        <w:t xml:space="preserve"> establish</w:t>
      </w:r>
      <w:r w:rsidR="00691D8F" w:rsidRPr="007742CA">
        <w:rPr>
          <w:rFonts w:ascii="Times New Roman" w:eastAsia="Times New Roman" w:hAnsi="Times New Roman" w:cs="Times New Roman"/>
          <w:sz w:val="24"/>
          <w:szCs w:val="24"/>
        </w:rPr>
        <w:t>ing</w:t>
      </w:r>
      <w:r w:rsidR="004F7150" w:rsidRPr="007742CA">
        <w:rPr>
          <w:rFonts w:ascii="Times New Roman" w:eastAsia="Times New Roman" w:hAnsi="Times New Roman" w:cs="Times New Roman"/>
          <w:sz w:val="24"/>
          <w:szCs w:val="24"/>
        </w:rPr>
        <w:t xml:space="preserve"> in CWG communities following clipping, defoliation or herbicide treatments. The increase in native vegetation cover and species richness was expected </w:t>
      </w:r>
      <w:r w:rsidR="007F3EF7" w:rsidRPr="007742CA">
        <w:rPr>
          <w:rFonts w:ascii="Times New Roman" w:eastAsia="Times New Roman" w:hAnsi="Times New Roman" w:cs="Times New Roman"/>
          <w:sz w:val="24"/>
          <w:szCs w:val="24"/>
        </w:rPr>
        <w:t>because the cattle selected for CWG</w:t>
      </w:r>
      <w:r w:rsidR="00471B0F">
        <w:rPr>
          <w:rFonts w:ascii="Times New Roman" w:eastAsia="Times New Roman" w:hAnsi="Times New Roman" w:cs="Times New Roman"/>
          <w:sz w:val="24"/>
          <w:szCs w:val="24"/>
        </w:rPr>
        <w:t xml:space="preserve"> and this put a higher g</w:t>
      </w:r>
      <w:r w:rsidR="007F3EF7" w:rsidRPr="007742CA">
        <w:rPr>
          <w:rFonts w:ascii="Times New Roman" w:eastAsia="Times New Roman" w:hAnsi="Times New Roman" w:cs="Times New Roman"/>
          <w:sz w:val="24"/>
          <w:szCs w:val="24"/>
        </w:rPr>
        <w:t>razing</w:t>
      </w:r>
      <w:r w:rsidR="00471B0F">
        <w:rPr>
          <w:rFonts w:ascii="Times New Roman" w:eastAsia="Times New Roman" w:hAnsi="Times New Roman" w:cs="Times New Roman"/>
          <w:sz w:val="24"/>
          <w:szCs w:val="24"/>
        </w:rPr>
        <w:t xml:space="preserve"> pressure</w:t>
      </w:r>
      <w:r w:rsidR="007F3EF7" w:rsidRPr="007742CA">
        <w:rPr>
          <w:rFonts w:ascii="Times New Roman" w:eastAsia="Times New Roman" w:hAnsi="Times New Roman" w:cs="Times New Roman"/>
          <w:sz w:val="24"/>
          <w:szCs w:val="24"/>
        </w:rPr>
        <w:t xml:space="preserve"> on CWG than native species. The higher intensity grazing of cattle is assumed to have effectively repetitive clipping treatments because the CWG communities had an increase in native species following the grazing period of three years. </w:t>
      </w:r>
      <w:r w:rsidR="004F7150" w:rsidRPr="007742CA">
        <w:rPr>
          <w:rFonts w:ascii="Times New Roman" w:eastAsia="Times New Roman" w:hAnsi="Times New Roman" w:cs="Times New Roman"/>
          <w:sz w:val="24"/>
          <w:szCs w:val="24"/>
        </w:rPr>
        <w:t xml:space="preserve">Although </w:t>
      </w:r>
      <w:r w:rsidR="00826686" w:rsidRPr="007742CA">
        <w:rPr>
          <w:rFonts w:ascii="Times New Roman" w:eastAsia="Times New Roman" w:hAnsi="Times New Roman" w:cs="Times New Roman"/>
          <w:sz w:val="24"/>
          <w:szCs w:val="24"/>
        </w:rPr>
        <w:t xml:space="preserve">there was no </w:t>
      </w:r>
      <w:r w:rsidR="004F7150" w:rsidRPr="007742CA">
        <w:rPr>
          <w:rFonts w:ascii="Times New Roman" w:eastAsia="Times New Roman" w:hAnsi="Times New Roman" w:cs="Times New Roman"/>
          <w:sz w:val="24"/>
          <w:szCs w:val="24"/>
        </w:rPr>
        <w:t>difference in</w:t>
      </w:r>
      <w:r w:rsidR="00826686" w:rsidRPr="007742CA">
        <w:rPr>
          <w:rFonts w:ascii="Times New Roman" w:eastAsia="Times New Roman" w:hAnsi="Times New Roman" w:cs="Times New Roman"/>
          <w:sz w:val="24"/>
          <w:szCs w:val="24"/>
        </w:rPr>
        <w:t xml:space="preserve"> cattle</w:t>
      </w:r>
      <w:r w:rsidR="004F7150" w:rsidRPr="007742CA">
        <w:rPr>
          <w:rFonts w:ascii="Times New Roman" w:eastAsia="Times New Roman" w:hAnsi="Times New Roman" w:cs="Times New Roman"/>
          <w:sz w:val="24"/>
          <w:szCs w:val="24"/>
        </w:rPr>
        <w:t xml:space="preserve"> electivity for </w:t>
      </w:r>
      <w:r w:rsidR="00826686" w:rsidRPr="007742CA">
        <w:rPr>
          <w:rFonts w:ascii="Times New Roman" w:eastAsia="Times New Roman" w:hAnsi="Times New Roman" w:cs="Times New Roman"/>
          <w:sz w:val="24"/>
          <w:szCs w:val="24"/>
        </w:rPr>
        <w:t xml:space="preserve">areas mowed or </w:t>
      </w:r>
      <w:r w:rsidR="004574DA">
        <w:rPr>
          <w:rFonts w:ascii="Times New Roman" w:eastAsia="Times New Roman" w:hAnsi="Times New Roman" w:cs="Times New Roman"/>
          <w:sz w:val="24"/>
          <w:szCs w:val="24"/>
        </w:rPr>
        <w:t>unmowed</w:t>
      </w:r>
      <w:r w:rsidR="007F3EF7" w:rsidRPr="007742CA">
        <w:rPr>
          <w:rFonts w:ascii="Times New Roman" w:eastAsia="Times New Roman" w:hAnsi="Times New Roman" w:cs="Times New Roman"/>
          <w:sz w:val="24"/>
          <w:szCs w:val="24"/>
        </w:rPr>
        <w:t>,</w:t>
      </w:r>
      <w:r w:rsidR="00375EC2" w:rsidRPr="007742CA">
        <w:rPr>
          <w:rFonts w:ascii="Times New Roman" w:eastAsia="Times New Roman" w:hAnsi="Times New Roman" w:cs="Times New Roman"/>
          <w:sz w:val="24"/>
          <w:szCs w:val="24"/>
        </w:rPr>
        <w:t xml:space="preserve"> CWG areas </w:t>
      </w:r>
      <w:r w:rsidR="00A81A2B">
        <w:rPr>
          <w:rFonts w:ascii="Times New Roman" w:eastAsia="Times New Roman" w:hAnsi="Times New Roman" w:cs="Times New Roman"/>
          <w:sz w:val="24"/>
          <w:szCs w:val="24"/>
        </w:rPr>
        <w:t>were</w:t>
      </w:r>
      <w:r w:rsidR="00375EC2" w:rsidRPr="007742CA">
        <w:rPr>
          <w:rFonts w:ascii="Times New Roman" w:eastAsia="Times New Roman" w:hAnsi="Times New Roman" w:cs="Times New Roman"/>
          <w:sz w:val="24"/>
          <w:szCs w:val="24"/>
        </w:rPr>
        <w:t xml:space="preserve"> preferred over native areas</w:t>
      </w:r>
      <w:r w:rsidR="004F7150" w:rsidRPr="007742CA">
        <w:rPr>
          <w:rFonts w:ascii="Times New Roman" w:eastAsia="Times New Roman" w:hAnsi="Times New Roman" w:cs="Times New Roman"/>
          <w:sz w:val="24"/>
          <w:szCs w:val="24"/>
        </w:rPr>
        <w:t>.</w:t>
      </w:r>
    </w:p>
    <w:p w14:paraId="0D69CF40" w14:textId="241862A1" w:rsidR="00F93158" w:rsidRPr="007742CA" w:rsidRDefault="004F7150" w:rsidP="00C36041">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 This study was</w:t>
      </w:r>
      <w:r w:rsidR="00B52EFA" w:rsidRPr="007742CA">
        <w:rPr>
          <w:rFonts w:ascii="Times New Roman" w:eastAsia="Times New Roman" w:hAnsi="Times New Roman" w:cs="Times New Roman"/>
          <w:sz w:val="24"/>
          <w:szCs w:val="24"/>
        </w:rPr>
        <w:t xml:space="preserve"> limited by the lack of comparison of how </w:t>
      </w:r>
      <w:r w:rsidR="00A81A2B">
        <w:rPr>
          <w:rFonts w:ascii="Times New Roman" w:eastAsia="Times New Roman" w:hAnsi="Times New Roman" w:cs="Times New Roman"/>
          <w:sz w:val="24"/>
          <w:szCs w:val="24"/>
        </w:rPr>
        <w:t>un-mowed</w:t>
      </w:r>
      <w:r w:rsidR="00B52EFA" w:rsidRPr="007742CA">
        <w:rPr>
          <w:rFonts w:ascii="Times New Roman" w:eastAsia="Times New Roman" w:hAnsi="Times New Roman" w:cs="Times New Roman"/>
          <w:sz w:val="24"/>
          <w:szCs w:val="24"/>
        </w:rPr>
        <w:t xml:space="preserve"> areas of CWG changed over the three year period since only transects </w:t>
      </w:r>
      <w:r w:rsidR="00A81A2B">
        <w:rPr>
          <w:rFonts w:ascii="Times New Roman" w:eastAsia="Times New Roman" w:hAnsi="Times New Roman" w:cs="Times New Roman"/>
          <w:sz w:val="24"/>
          <w:szCs w:val="24"/>
        </w:rPr>
        <w:t>were</w:t>
      </w:r>
      <w:r w:rsidR="00B52EFA" w:rsidRPr="007742CA">
        <w:rPr>
          <w:rFonts w:ascii="Times New Roman" w:eastAsia="Times New Roman" w:hAnsi="Times New Roman" w:cs="Times New Roman"/>
          <w:sz w:val="24"/>
          <w:szCs w:val="24"/>
        </w:rPr>
        <w:t xml:space="preserve"> made on mowed areas of CWG. </w:t>
      </w:r>
      <w:r w:rsidRPr="007742CA">
        <w:rPr>
          <w:rFonts w:ascii="Times New Roman" w:eastAsia="Times New Roman" w:hAnsi="Times New Roman" w:cs="Times New Roman"/>
          <w:sz w:val="24"/>
          <w:szCs w:val="24"/>
        </w:rPr>
        <w:t>Because a single clipping treatment has been found elsewhere to not significantly influence CWG community composition</w:t>
      </w:r>
      <w:r w:rsidR="00B52EFA" w:rsidRPr="007742CA">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it was </w:t>
      </w:r>
      <w:r w:rsidR="00174C89" w:rsidRPr="007742CA">
        <w:rPr>
          <w:rFonts w:ascii="Times New Roman" w:eastAsia="Times New Roman" w:hAnsi="Times New Roman" w:cs="Times New Roman"/>
          <w:sz w:val="24"/>
          <w:szCs w:val="24"/>
        </w:rPr>
        <w:t>inferred</w:t>
      </w:r>
      <w:r w:rsidRPr="007742CA">
        <w:rPr>
          <w:rFonts w:ascii="Times New Roman" w:eastAsia="Times New Roman" w:hAnsi="Times New Roman" w:cs="Times New Roman"/>
          <w:sz w:val="24"/>
          <w:szCs w:val="24"/>
        </w:rPr>
        <w:t xml:space="preserve"> that the mowing treatment was not the cause for the change in vegetation composition</w:t>
      </w:r>
      <w:r w:rsidR="001327C1" w:rsidRPr="007742CA">
        <w:rPr>
          <w:rFonts w:ascii="Times New Roman" w:eastAsia="Times New Roman" w:hAnsi="Times New Roman" w:cs="Times New Roman"/>
          <w:sz w:val="24"/>
          <w:szCs w:val="24"/>
        </w:rPr>
        <w:t xml:space="preserve"> (</w:t>
      </w:r>
      <w:r w:rsidR="00C61557" w:rsidRPr="007742CA">
        <w:rPr>
          <w:rFonts w:ascii="Times New Roman" w:eastAsia="Times New Roman" w:hAnsi="Times New Roman" w:cs="Times New Roman"/>
          <w:color w:val="000000"/>
          <w:sz w:val="24"/>
          <w:szCs w:val="24"/>
        </w:rPr>
        <w:t>Vaness and Wilson 2009</w:t>
      </w:r>
      <w:r w:rsidR="001327C1" w:rsidRPr="007742CA">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The analysis of electivity found that the cattle’s preference between areas of </w:t>
      </w:r>
      <w:r w:rsidR="009C281D" w:rsidRPr="007742CA">
        <w:rPr>
          <w:rFonts w:ascii="Times New Roman" w:eastAsia="Times New Roman" w:hAnsi="Times New Roman" w:cs="Times New Roman"/>
          <w:sz w:val="24"/>
          <w:szCs w:val="24"/>
        </w:rPr>
        <w:t>CWG</w:t>
      </w:r>
      <w:r w:rsidRPr="007742CA">
        <w:rPr>
          <w:rFonts w:ascii="Times New Roman" w:eastAsia="Times New Roman" w:hAnsi="Times New Roman" w:cs="Times New Roman"/>
          <w:sz w:val="24"/>
          <w:szCs w:val="24"/>
        </w:rPr>
        <w:t xml:space="preserve"> was insignificant so it was also inferred </w:t>
      </w:r>
      <w:r w:rsidR="00354CE5" w:rsidRPr="007742CA">
        <w:rPr>
          <w:rFonts w:ascii="Times New Roman" w:eastAsia="Times New Roman" w:hAnsi="Times New Roman" w:cs="Times New Roman"/>
          <w:sz w:val="24"/>
          <w:szCs w:val="24"/>
        </w:rPr>
        <w:t xml:space="preserve">the mowed and </w:t>
      </w:r>
      <w:r w:rsidR="004574DA">
        <w:rPr>
          <w:rFonts w:ascii="Times New Roman" w:eastAsia="Times New Roman" w:hAnsi="Times New Roman" w:cs="Times New Roman"/>
          <w:sz w:val="24"/>
          <w:szCs w:val="24"/>
        </w:rPr>
        <w:t>unmowed</w:t>
      </w:r>
      <w:r w:rsidR="00174C89" w:rsidRPr="007742CA">
        <w:rPr>
          <w:rFonts w:ascii="Times New Roman" w:eastAsia="Times New Roman" w:hAnsi="Times New Roman" w:cs="Times New Roman"/>
          <w:sz w:val="24"/>
          <w:szCs w:val="24"/>
        </w:rPr>
        <w:t xml:space="preserve"> areas </w:t>
      </w:r>
      <w:r w:rsidR="00A81A2B">
        <w:rPr>
          <w:rFonts w:ascii="Times New Roman" w:eastAsia="Times New Roman" w:hAnsi="Times New Roman" w:cs="Times New Roman"/>
          <w:sz w:val="24"/>
          <w:szCs w:val="24"/>
        </w:rPr>
        <w:t>were</w:t>
      </w:r>
      <w:r w:rsidR="00174C89" w:rsidRPr="007742CA">
        <w:rPr>
          <w:rFonts w:ascii="Times New Roman" w:eastAsia="Times New Roman" w:hAnsi="Times New Roman" w:cs="Times New Roman"/>
          <w:sz w:val="24"/>
          <w:szCs w:val="24"/>
        </w:rPr>
        <w:t xml:space="preserve"> grazed equally. With these assumptions it was concluded that it was likely the higher intensity grazing of cattle that caused the change of CWG community composition</w:t>
      </w:r>
      <w:r w:rsidR="00B52EFA" w:rsidRPr="007742CA">
        <w:rPr>
          <w:rFonts w:ascii="Times New Roman" w:eastAsia="Times New Roman" w:hAnsi="Times New Roman" w:cs="Times New Roman"/>
          <w:sz w:val="24"/>
          <w:szCs w:val="24"/>
        </w:rPr>
        <w:t xml:space="preserve"> rather than a single mowing treatment</w:t>
      </w:r>
      <w:r w:rsidR="00174C89" w:rsidRPr="007742CA">
        <w:rPr>
          <w:rFonts w:ascii="Times New Roman" w:eastAsia="Times New Roman" w:hAnsi="Times New Roman" w:cs="Times New Roman"/>
          <w:sz w:val="24"/>
          <w:szCs w:val="24"/>
        </w:rPr>
        <w:t>.</w:t>
      </w:r>
    </w:p>
    <w:p w14:paraId="1D8923F5" w14:textId="16CAEB37" w:rsidR="00174C89" w:rsidRPr="007742CA" w:rsidRDefault="00B52EFA" w:rsidP="00375EC2">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T</w:t>
      </w:r>
      <w:r w:rsidR="00174C89" w:rsidRPr="007742CA">
        <w:rPr>
          <w:rFonts w:ascii="Times New Roman" w:eastAsia="Times New Roman" w:hAnsi="Times New Roman" w:cs="Times New Roman"/>
          <w:sz w:val="24"/>
          <w:szCs w:val="24"/>
        </w:rPr>
        <w:t>he change in vegetation composition also may have been influenced by environme</w:t>
      </w:r>
      <w:r w:rsidR="00232C90" w:rsidRPr="007742CA">
        <w:rPr>
          <w:rFonts w:ascii="Times New Roman" w:eastAsia="Times New Roman" w:hAnsi="Times New Roman" w:cs="Times New Roman"/>
          <w:sz w:val="24"/>
          <w:szCs w:val="24"/>
        </w:rPr>
        <w:t xml:space="preserve">ntal variables or due to the age of the </w:t>
      </w:r>
      <w:r w:rsidR="009C281D" w:rsidRPr="007742CA">
        <w:rPr>
          <w:rFonts w:ascii="Times New Roman" w:eastAsia="Times New Roman" w:hAnsi="Times New Roman" w:cs="Times New Roman"/>
          <w:sz w:val="24"/>
          <w:szCs w:val="24"/>
        </w:rPr>
        <w:t>CWG</w:t>
      </w:r>
      <w:r w:rsidR="00232C90" w:rsidRPr="007742CA">
        <w:rPr>
          <w:rFonts w:ascii="Times New Roman" w:eastAsia="Times New Roman" w:hAnsi="Times New Roman" w:cs="Times New Roman"/>
          <w:sz w:val="24"/>
          <w:szCs w:val="24"/>
        </w:rPr>
        <w:t xml:space="preserve"> stand. Although there was a significant decrease in the vegetation composition, CWG has been</w:t>
      </w:r>
      <w:r w:rsidR="00691D8F" w:rsidRPr="007742CA">
        <w:rPr>
          <w:rFonts w:ascii="Times New Roman" w:eastAsia="Times New Roman" w:hAnsi="Times New Roman" w:cs="Times New Roman"/>
          <w:sz w:val="24"/>
          <w:szCs w:val="24"/>
        </w:rPr>
        <w:t xml:space="preserve"> recorded to die off and gradually be replaced by native vegetation</w:t>
      </w:r>
      <w:r w:rsidR="002F5EAE" w:rsidRPr="007742CA">
        <w:rPr>
          <w:rFonts w:ascii="Times New Roman" w:eastAsia="Times New Roman" w:hAnsi="Times New Roman" w:cs="Times New Roman"/>
          <w:sz w:val="24"/>
          <w:szCs w:val="24"/>
        </w:rPr>
        <w:t xml:space="preserve"> (Looman &amp;</w:t>
      </w:r>
      <w:r w:rsidR="00232C90" w:rsidRPr="007742CA">
        <w:rPr>
          <w:rFonts w:ascii="Times New Roman" w:eastAsia="Times New Roman" w:hAnsi="Times New Roman" w:cs="Times New Roman"/>
          <w:sz w:val="24"/>
          <w:szCs w:val="24"/>
        </w:rPr>
        <w:t xml:space="preserve"> Heinrichs, 1973).</w:t>
      </w:r>
      <w:r w:rsidR="00B9730B" w:rsidRPr="007742CA">
        <w:rPr>
          <w:rFonts w:ascii="Times New Roman" w:eastAsia="Times New Roman" w:hAnsi="Times New Roman" w:cs="Times New Roman"/>
          <w:sz w:val="24"/>
          <w:szCs w:val="24"/>
        </w:rPr>
        <w:t xml:space="preserve"> 30-50 years following the establishment of </w:t>
      </w:r>
      <w:r w:rsidR="009C281D" w:rsidRPr="007742CA">
        <w:rPr>
          <w:rFonts w:ascii="Times New Roman" w:eastAsia="Times New Roman" w:hAnsi="Times New Roman" w:cs="Times New Roman"/>
          <w:sz w:val="24"/>
          <w:szCs w:val="24"/>
        </w:rPr>
        <w:t>CWG</w:t>
      </w:r>
      <w:r w:rsidR="00691D8F" w:rsidRPr="007742CA">
        <w:rPr>
          <w:rFonts w:ascii="Times New Roman" w:eastAsia="Times New Roman" w:hAnsi="Times New Roman" w:cs="Times New Roman"/>
          <w:sz w:val="24"/>
          <w:szCs w:val="24"/>
        </w:rPr>
        <w:t>,</w:t>
      </w:r>
      <w:r w:rsidR="00B9730B" w:rsidRPr="007742CA">
        <w:rPr>
          <w:rFonts w:ascii="Times New Roman" w:eastAsia="Times New Roman" w:hAnsi="Times New Roman" w:cs="Times New Roman"/>
          <w:sz w:val="24"/>
          <w:szCs w:val="24"/>
        </w:rPr>
        <w:t xml:space="preserve"> native species </w:t>
      </w:r>
      <w:r w:rsidR="00691D8F" w:rsidRPr="007742CA">
        <w:rPr>
          <w:rFonts w:ascii="Times New Roman" w:eastAsia="Times New Roman" w:hAnsi="Times New Roman" w:cs="Times New Roman"/>
          <w:sz w:val="24"/>
          <w:szCs w:val="24"/>
        </w:rPr>
        <w:t>have been recorded to compose up to 10% of total vegetation (Looman and Heinrichs 1973).</w:t>
      </w:r>
      <w:r w:rsidR="00232C90" w:rsidRPr="007742CA">
        <w:rPr>
          <w:rFonts w:ascii="Times New Roman" w:eastAsia="Times New Roman" w:hAnsi="Times New Roman" w:cs="Times New Roman"/>
          <w:sz w:val="24"/>
          <w:szCs w:val="24"/>
        </w:rPr>
        <w:t xml:space="preserve"> </w:t>
      </w:r>
      <w:r w:rsidR="00B9730B" w:rsidRPr="007742CA">
        <w:rPr>
          <w:rFonts w:ascii="Times New Roman" w:eastAsia="Times New Roman" w:hAnsi="Times New Roman" w:cs="Times New Roman"/>
          <w:sz w:val="24"/>
          <w:szCs w:val="24"/>
        </w:rPr>
        <w:t>I</w:t>
      </w:r>
      <w:r w:rsidR="00BC0981" w:rsidRPr="007742CA">
        <w:rPr>
          <w:rFonts w:ascii="Times New Roman" w:eastAsia="Times New Roman" w:hAnsi="Times New Roman" w:cs="Times New Roman"/>
          <w:sz w:val="24"/>
          <w:szCs w:val="24"/>
        </w:rPr>
        <w:t xml:space="preserve">n 2018 a density of native vegetation </w:t>
      </w:r>
      <w:r w:rsidRPr="007742CA">
        <w:rPr>
          <w:rFonts w:ascii="Times New Roman" w:eastAsia="Times New Roman" w:hAnsi="Times New Roman" w:cs="Times New Roman"/>
          <w:sz w:val="24"/>
          <w:szCs w:val="24"/>
        </w:rPr>
        <w:t xml:space="preserve">was recorded at </w:t>
      </w:r>
      <w:r w:rsidR="00BC0981" w:rsidRPr="007742CA">
        <w:rPr>
          <w:rFonts w:ascii="Times New Roman" w:eastAsia="Times New Roman" w:hAnsi="Times New Roman" w:cs="Times New Roman"/>
          <w:sz w:val="24"/>
          <w:szCs w:val="24"/>
        </w:rPr>
        <w:t>over 30</w:t>
      </w:r>
      <w:r w:rsidRPr="007742CA">
        <w:rPr>
          <w:rFonts w:ascii="Times New Roman" w:eastAsia="Times New Roman" w:hAnsi="Times New Roman" w:cs="Times New Roman"/>
          <w:sz w:val="24"/>
          <w:szCs w:val="24"/>
        </w:rPr>
        <w:t xml:space="preserve">% which suggested </w:t>
      </w:r>
      <w:r w:rsidR="00BC0981" w:rsidRPr="007742CA">
        <w:rPr>
          <w:rFonts w:ascii="Times New Roman" w:eastAsia="Times New Roman" w:hAnsi="Times New Roman" w:cs="Times New Roman"/>
          <w:sz w:val="24"/>
          <w:szCs w:val="24"/>
        </w:rPr>
        <w:t xml:space="preserve">that even if the CWG communities </w:t>
      </w:r>
      <w:r w:rsidR="00B9730B" w:rsidRPr="007742CA">
        <w:rPr>
          <w:rFonts w:ascii="Times New Roman" w:eastAsia="Times New Roman" w:hAnsi="Times New Roman" w:cs="Times New Roman"/>
          <w:sz w:val="24"/>
          <w:szCs w:val="24"/>
        </w:rPr>
        <w:t xml:space="preserve">in the areas studied were at </w:t>
      </w:r>
      <w:r w:rsidR="00BC0981" w:rsidRPr="007742CA">
        <w:rPr>
          <w:rFonts w:ascii="Times New Roman" w:eastAsia="Times New Roman" w:hAnsi="Times New Roman" w:cs="Times New Roman"/>
          <w:sz w:val="24"/>
          <w:szCs w:val="24"/>
        </w:rPr>
        <w:t>the end of their lifespan</w:t>
      </w:r>
      <w:r w:rsidR="00B9730B" w:rsidRPr="007742CA">
        <w:rPr>
          <w:rFonts w:ascii="Times New Roman" w:eastAsia="Times New Roman" w:hAnsi="Times New Roman" w:cs="Times New Roman"/>
          <w:sz w:val="24"/>
          <w:szCs w:val="24"/>
        </w:rPr>
        <w:t>,</w:t>
      </w:r>
      <w:r w:rsidR="00BC0981" w:rsidRPr="007742CA">
        <w:rPr>
          <w:rFonts w:ascii="Times New Roman" w:eastAsia="Times New Roman" w:hAnsi="Times New Roman" w:cs="Times New Roman"/>
          <w:sz w:val="24"/>
          <w:szCs w:val="24"/>
        </w:rPr>
        <w:t xml:space="preserve"> there was </w:t>
      </w:r>
      <w:r w:rsidR="00B9730B" w:rsidRPr="007742CA">
        <w:rPr>
          <w:rFonts w:ascii="Times New Roman" w:eastAsia="Times New Roman" w:hAnsi="Times New Roman" w:cs="Times New Roman"/>
          <w:sz w:val="24"/>
          <w:szCs w:val="24"/>
        </w:rPr>
        <w:t xml:space="preserve">still an above expected shift </w:t>
      </w:r>
      <w:r w:rsidR="00BC0981" w:rsidRPr="007742CA">
        <w:rPr>
          <w:rFonts w:ascii="Times New Roman" w:eastAsia="Times New Roman" w:hAnsi="Times New Roman" w:cs="Times New Roman"/>
          <w:sz w:val="24"/>
          <w:szCs w:val="24"/>
        </w:rPr>
        <w:t>i</w:t>
      </w:r>
      <w:r w:rsidR="00B9730B" w:rsidRPr="007742CA">
        <w:rPr>
          <w:rFonts w:ascii="Times New Roman" w:eastAsia="Times New Roman" w:hAnsi="Times New Roman" w:cs="Times New Roman"/>
          <w:sz w:val="24"/>
          <w:szCs w:val="24"/>
        </w:rPr>
        <w:t xml:space="preserve">n community composition which </w:t>
      </w:r>
      <w:r w:rsidR="00471B0F">
        <w:rPr>
          <w:rFonts w:ascii="Times New Roman" w:eastAsia="Times New Roman" w:hAnsi="Times New Roman" w:cs="Times New Roman"/>
          <w:sz w:val="24"/>
          <w:szCs w:val="24"/>
        </w:rPr>
        <w:t>is explained by a higher grazing intensity</w:t>
      </w:r>
      <w:r w:rsidR="00BC0981" w:rsidRPr="007742CA">
        <w:rPr>
          <w:rFonts w:ascii="Times New Roman" w:eastAsia="Times New Roman" w:hAnsi="Times New Roman" w:cs="Times New Roman"/>
          <w:sz w:val="24"/>
          <w:szCs w:val="24"/>
        </w:rPr>
        <w:t>.</w:t>
      </w:r>
    </w:p>
    <w:p w14:paraId="43AAD8AE" w14:textId="12D2B2B1" w:rsidR="00B52EFA" w:rsidRPr="007742CA" w:rsidRDefault="00F23139" w:rsidP="00375EC2">
      <w:pPr>
        <w:spacing w:after="0" w:line="276" w:lineRule="auto"/>
        <w:ind w:firstLine="720"/>
        <w:rPr>
          <w:rFonts w:ascii="Times New Roman" w:eastAsia="Times New Roman" w:hAnsi="Times New Roman" w:cs="Times New Roman"/>
          <w:sz w:val="24"/>
          <w:szCs w:val="24"/>
        </w:rPr>
      </w:pPr>
      <w:r w:rsidRPr="007742CA">
        <w:rPr>
          <w:rFonts w:ascii="Times New Roman" w:eastAsia="Times New Roman" w:hAnsi="Times New Roman" w:cs="Times New Roman"/>
          <w:sz w:val="24"/>
          <w:szCs w:val="24"/>
        </w:rPr>
        <w:t xml:space="preserve">The </w:t>
      </w:r>
      <w:r w:rsidR="00375EC2" w:rsidRPr="007742CA">
        <w:rPr>
          <w:rFonts w:ascii="Times New Roman" w:eastAsia="Times New Roman" w:hAnsi="Times New Roman" w:cs="Times New Roman"/>
          <w:sz w:val="24"/>
          <w:szCs w:val="24"/>
        </w:rPr>
        <w:t xml:space="preserve">ability of CWG to utilize moisture and low levels of nutrients </w:t>
      </w:r>
      <w:r w:rsidR="00471B0F">
        <w:rPr>
          <w:rFonts w:ascii="Times New Roman" w:eastAsia="Times New Roman" w:hAnsi="Times New Roman" w:cs="Times New Roman"/>
          <w:sz w:val="24"/>
          <w:szCs w:val="24"/>
        </w:rPr>
        <w:t>allows CGW to commonly</w:t>
      </w:r>
      <w:r w:rsidR="00375EC2" w:rsidRPr="007742CA">
        <w:rPr>
          <w:rFonts w:ascii="Times New Roman" w:eastAsia="Times New Roman" w:hAnsi="Times New Roman" w:cs="Times New Roman"/>
          <w:sz w:val="24"/>
          <w:szCs w:val="24"/>
        </w:rPr>
        <w:t xml:space="preserve"> outcompete native spec</w:t>
      </w:r>
      <w:r w:rsidR="00471B0F">
        <w:rPr>
          <w:rFonts w:ascii="Times New Roman" w:eastAsia="Times New Roman" w:hAnsi="Times New Roman" w:cs="Times New Roman"/>
          <w:sz w:val="24"/>
          <w:szCs w:val="24"/>
        </w:rPr>
        <w:t>ies (Henderson 2005). I</w:t>
      </w:r>
      <w:r w:rsidR="00375EC2" w:rsidRPr="007742CA">
        <w:rPr>
          <w:rFonts w:ascii="Times New Roman" w:eastAsia="Times New Roman" w:hAnsi="Times New Roman" w:cs="Times New Roman"/>
          <w:sz w:val="24"/>
          <w:szCs w:val="24"/>
        </w:rPr>
        <w:t>n this study the CWG communities had existed for over 30 years</w:t>
      </w:r>
      <w:r w:rsidR="00471B0F">
        <w:rPr>
          <w:rFonts w:ascii="Times New Roman" w:eastAsia="Times New Roman" w:hAnsi="Times New Roman" w:cs="Times New Roman"/>
          <w:sz w:val="24"/>
          <w:szCs w:val="24"/>
        </w:rPr>
        <w:t>,</w:t>
      </w:r>
      <w:r w:rsidR="00375EC2" w:rsidRPr="007742CA">
        <w:rPr>
          <w:rFonts w:ascii="Times New Roman" w:eastAsia="Times New Roman" w:hAnsi="Times New Roman" w:cs="Times New Roman"/>
          <w:sz w:val="24"/>
          <w:szCs w:val="24"/>
        </w:rPr>
        <w:t xml:space="preserve"> so it was expected that soil moisture and nutrients would have been somewhat depleted.</w:t>
      </w:r>
      <w:r w:rsidRPr="007742CA">
        <w:rPr>
          <w:rFonts w:ascii="Times New Roman" w:eastAsia="Times New Roman" w:hAnsi="Times New Roman" w:cs="Times New Roman"/>
          <w:sz w:val="24"/>
          <w:szCs w:val="24"/>
        </w:rPr>
        <w:t xml:space="preserve"> If moisture and nutrients were</w:t>
      </w:r>
      <w:r w:rsidR="00375EC2" w:rsidRPr="007742CA">
        <w:rPr>
          <w:rFonts w:ascii="Times New Roman" w:eastAsia="Times New Roman" w:hAnsi="Times New Roman" w:cs="Times New Roman"/>
          <w:sz w:val="24"/>
          <w:szCs w:val="24"/>
        </w:rPr>
        <w:t xml:space="preserve"> </w:t>
      </w:r>
      <w:r w:rsidR="00471B0F">
        <w:rPr>
          <w:rFonts w:ascii="Times New Roman" w:eastAsia="Times New Roman" w:hAnsi="Times New Roman" w:cs="Times New Roman"/>
          <w:sz w:val="24"/>
          <w:szCs w:val="24"/>
        </w:rPr>
        <w:t>limiting factors</w:t>
      </w:r>
      <w:r w:rsidR="00375EC2" w:rsidRPr="007742CA">
        <w:rPr>
          <w:rFonts w:ascii="Times New Roman" w:eastAsia="Times New Roman" w:hAnsi="Times New Roman" w:cs="Times New Roman"/>
          <w:sz w:val="24"/>
          <w:szCs w:val="24"/>
        </w:rPr>
        <w:t xml:space="preserve"> preventing native species from establishing in CWG communities</w:t>
      </w:r>
      <w:r w:rsidRPr="007742CA">
        <w:rPr>
          <w:rFonts w:ascii="Times New Roman" w:eastAsia="Times New Roman" w:hAnsi="Times New Roman" w:cs="Times New Roman"/>
          <w:sz w:val="24"/>
          <w:szCs w:val="24"/>
        </w:rPr>
        <w:t xml:space="preserve"> then </w:t>
      </w:r>
      <w:r w:rsidR="00375EC2" w:rsidRPr="007742CA">
        <w:rPr>
          <w:rFonts w:ascii="Times New Roman" w:eastAsia="Times New Roman" w:hAnsi="Times New Roman" w:cs="Times New Roman"/>
          <w:sz w:val="24"/>
          <w:szCs w:val="24"/>
        </w:rPr>
        <w:t xml:space="preserve">CWG would have to be minimized for a long period of time </w:t>
      </w:r>
      <w:r w:rsidR="009500BC" w:rsidRPr="007742CA">
        <w:rPr>
          <w:rFonts w:ascii="Times New Roman" w:eastAsia="Times New Roman" w:hAnsi="Times New Roman" w:cs="Times New Roman"/>
          <w:sz w:val="24"/>
          <w:szCs w:val="24"/>
        </w:rPr>
        <w:t xml:space="preserve">to </w:t>
      </w:r>
      <w:r w:rsidR="00375EC2" w:rsidRPr="007742CA">
        <w:rPr>
          <w:rFonts w:ascii="Times New Roman" w:eastAsia="Times New Roman" w:hAnsi="Times New Roman" w:cs="Times New Roman"/>
          <w:sz w:val="24"/>
          <w:szCs w:val="24"/>
        </w:rPr>
        <w:t>allow nutrient</w:t>
      </w:r>
      <w:r w:rsidR="009500BC" w:rsidRPr="007742CA">
        <w:rPr>
          <w:rFonts w:ascii="Times New Roman" w:eastAsia="Times New Roman" w:hAnsi="Times New Roman" w:cs="Times New Roman"/>
          <w:sz w:val="24"/>
          <w:szCs w:val="24"/>
        </w:rPr>
        <w:t>s and soil moisture</w:t>
      </w:r>
      <w:r w:rsidR="00375EC2" w:rsidRPr="007742CA">
        <w:rPr>
          <w:rFonts w:ascii="Times New Roman" w:eastAsia="Times New Roman" w:hAnsi="Times New Roman" w:cs="Times New Roman"/>
          <w:sz w:val="24"/>
          <w:szCs w:val="24"/>
        </w:rPr>
        <w:t xml:space="preserve"> to recover before native species could establish in the communities. However, the results of the community composition comparison indicate </w:t>
      </w:r>
      <w:r w:rsidR="009500BC" w:rsidRPr="007742CA">
        <w:rPr>
          <w:rFonts w:ascii="Times New Roman" w:eastAsia="Times New Roman" w:hAnsi="Times New Roman" w:cs="Times New Roman"/>
          <w:sz w:val="24"/>
          <w:szCs w:val="24"/>
        </w:rPr>
        <w:t xml:space="preserve">that within </w:t>
      </w:r>
      <w:r w:rsidR="0051493C" w:rsidRPr="007742CA">
        <w:rPr>
          <w:rFonts w:ascii="Times New Roman" w:eastAsia="Times New Roman" w:hAnsi="Times New Roman" w:cs="Times New Roman"/>
          <w:sz w:val="24"/>
          <w:szCs w:val="24"/>
        </w:rPr>
        <w:t>three</w:t>
      </w:r>
      <w:r w:rsidR="00375EC2" w:rsidRPr="007742CA">
        <w:rPr>
          <w:rFonts w:ascii="Times New Roman" w:eastAsia="Times New Roman" w:hAnsi="Times New Roman" w:cs="Times New Roman"/>
          <w:sz w:val="24"/>
          <w:szCs w:val="24"/>
        </w:rPr>
        <w:t xml:space="preserve"> years native species began to establish</w:t>
      </w:r>
      <w:r w:rsidR="009500BC" w:rsidRPr="007742CA">
        <w:rPr>
          <w:rFonts w:ascii="Times New Roman" w:eastAsia="Times New Roman" w:hAnsi="Times New Roman" w:cs="Times New Roman"/>
          <w:sz w:val="24"/>
          <w:szCs w:val="24"/>
        </w:rPr>
        <w:t>, therefore suggesting</w:t>
      </w:r>
      <w:r w:rsidR="00375EC2" w:rsidRPr="007742CA">
        <w:rPr>
          <w:rFonts w:ascii="Times New Roman" w:eastAsia="Times New Roman" w:hAnsi="Times New Roman" w:cs="Times New Roman"/>
          <w:sz w:val="24"/>
          <w:szCs w:val="24"/>
        </w:rPr>
        <w:t xml:space="preserve"> </w:t>
      </w:r>
      <w:r w:rsidR="00EE0AFA" w:rsidRPr="007742CA">
        <w:rPr>
          <w:rFonts w:ascii="Times New Roman" w:eastAsia="Times New Roman" w:hAnsi="Times New Roman" w:cs="Times New Roman"/>
          <w:sz w:val="24"/>
          <w:szCs w:val="24"/>
        </w:rPr>
        <w:t>that</w:t>
      </w:r>
      <w:r w:rsidR="009500BC" w:rsidRPr="007742CA">
        <w:rPr>
          <w:rFonts w:ascii="Times New Roman" w:eastAsia="Times New Roman" w:hAnsi="Times New Roman" w:cs="Times New Roman"/>
          <w:sz w:val="24"/>
          <w:szCs w:val="24"/>
        </w:rPr>
        <w:t xml:space="preserve"> the</w:t>
      </w:r>
      <w:r w:rsidR="00EE0AFA" w:rsidRPr="007742CA">
        <w:rPr>
          <w:rFonts w:ascii="Times New Roman" w:eastAsia="Times New Roman" w:hAnsi="Times New Roman" w:cs="Times New Roman"/>
          <w:sz w:val="24"/>
          <w:szCs w:val="24"/>
        </w:rPr>
        <w:t xml:space="preserve"> abundance of litter </w:t>
      </w:r>
      <w:r w:rsidR="00471B0F">
        <w:rPr>
          <w:rFonts w:ascii="Times New Roman" w:eastAsia="Times New Roman" w:hAnsi="Times New Roman" w:cs="Times New Roman"/>
          <w:sz w:val="24"/>
          <w:szCs w:val="24"/>
        </w:rPr>
        <w:t xml:space="preserve">associated with CWG likely </w:t>
      </w:r>
      <w:r w:rsidR="009500BC" w:rsidRPr="007742CA">
        <w:rPr>
          <w:rFonts w:ascii="Times New Roman" w:eastAsia="Times New Roman" w:hAnsi="Times New Roman" w:cs="Times New Roman"/>
          <w:sz w:val="24"/>
          <w:szCs w:val="24"/>
        </w:rPr>
        <w:t>prevents</w:t>
      </w:r>
      <w:r w:rsidR="00EE0AFA" w:rsidRPr="007742CA">
        <w:rPr>
          <w:rFonts w:ascii="Times New Roman" w:eastAsia="Times New Roman" w:hAnsi="Times New Roman" w:cs="Times New Roman"/>
          <w:sz w:val="24"/>
          <w:szCs w:val="24"/>
        </w:rPr>
        <w:t xml:space="preserve"> native species </w:t>
      </w:r>
      <w:r w:rsidR="009500BC" w:rsidRPr="007742CA">
        <w:rPr>
          <w:rFonts w:ascii="Times New Roman" w:eastAsia="Times New Roman" w:hAnsi="Times New Roman" w:cs="Times New Roman"/>
          <w:sz w:val="24"/>
          <w:szCs w:val="24"/>
        </w:rPr>
        <w:t xml:space="preserve">from establishing. </w:t>
      </w:r>
    </w:p>
    <w:p w14:paraId="57C4DEC4" w14:textId="2BCC51F8" w:rsidR="00375EC2" w:rsidRPr="007742CA" w:rsidRDefault="00B52EFA" w:rsidP="00375EC2">
      <w:pPr>
        <w:spacing w:after="0" w:line="276" w:lineRule="auto"/>
        <w:ind w:firstLine="720"/>
        <w:rPr>
          <w:rFonts w:ascii="Times New Roman" w:eastAsia="Times New Roman" w:hAnsi="Times New Roman" w:cs="Times New Roman"/>
          <w:color w:val="000000"/>
          <w:sz w:val="24"/>
          <w:szCs w:val="24"/>
        </w:rPr>
      </w:pPr>
      <w:r w:rsidRPr="007742CA">
        <w:rPr>
          <w:rFonts w:ascii="Times New Roman" w:eastAsia="Times New Roman" w:hAnsi="Times New Roman" w:cs="Times New Roman"/>
          <w:sz w:val="24"/>
          <w:szCs w:val="24"/>
        </w:rPr>
        <w:t>Further study should be conducted on the effect that higher intensity or early spring grazing can have o</w:t>
      </w:r>
      <w:r w:rsidR="005F3421">
        <w:rPr>
          <w:rFonts w:ascii="Times New Roman" w:eastAsia="Times New Roman" w:hAnsi="Times New Roman" w:cs="Times New Roman"/>
          <w:sz w:val="24"/>
          <w:szCs w:val="24"/>
        </w:rPr>
        <w:t>n</w:t>
      </w:r>
      <w:r w:rsidRPr="007742CA">
        <w:rPr>
          <w:rFonts w:ascii="Times New Roman" w:eastAsia="Times New Roman" w:hAnsi="Times New Roman" w:cs="Times New Roman"/>
          <w:sz w:val="24"/>
          <w:szCs w:val="24"/>
        </w:rPr>
        <w:t xml:space="preserve"> </w:t>
      </w:r>
      <w:r w:rsidR="009C281D" w:rsidRPr="007742CA">
        <w:rPr>
          <w:rFonts w:ascii="Times New Roman" w:eastAsia="Times New Roman" w:hAnsi="Times New Roman" w:cs="Times New Roman"/>
          <w:sz w:val="24"/>
          <w:szCs w:val="24"/>
        </w:rPr>
        <w:t>CWG</w:t>
      </w:r>
      <w:r w:rsidRPr="007742CA">
        <w:rPr>
          <w:rFonts w:ascii="Times New Roman" w:eastAsia="Times New Roman" w:hAnsi="Times New Roman" w:cs="Times New Roman"/>
          <w:sz w:val="24"/>
          <w:szCs w:val="24"/>
        </w:rPr>
        <w:t xml:space="preserve"> communities. Ideally</w:t>
      </w:r>
      <w:r w:rsidR="005F3421">
        <w:rPr>
          <w:rFonts w:ascii="Times New Roman" w:eastAsia="Times New Roman" w:hAnsi="Times New Roman" w:cs="Times New Roman"/>
          <w:sz w:val="24"/>
          <w:szCs w:val="24"/>
        </w:rPr>
        <w:t>,</w:t>
      </w:r>
      <w:r w:rsidRPr="007742CA">
        <w:rPr>
          <w:rFonts w:ascii="Times New Roman" w:eastAsia="Times New Roman" w:hAnsi="Times New Roman" w:cs="Times New Roman"/>
          <w:sz w:val="24"/>
          <w:szCs w:val="24"/>
        </w:rPr>
        <w:t xml:space="preserve"> further study in</w:t>
      </w:r>
      <w:r w:rsidR="00471B0F">
        <w:rPr>
          <w:rFonts w:ascii="Times New Roman" w:eastAsia="Times New Roman" w:hAnsi="Times New Roman" w:cs="Times New Roman"/>
          <w:sz w:val="24"/>
          <w:szCs w:val="24"/>
        </w:rPr>
        <w:t>to</w:t>
      </w:r>
      <w:r w:rsidRPr="007742CA">
        <w:rPr>
          <w:rFonts w:ascii="Times New Roman" w:eastAsia="Times New Roman" w:hAnsi="Times New Roman" w:cs="Times New Roman"/>
          <w:sz w:val="24"/>
          <w:szCs w:val="24"/>
        </w:rPr>
        <w:t xml:space="preserve"> this</w:t>
      </w:r>
      <w:r w:rsidR="00471B0F">
        <w:rPr>
          <w:rFonts w:ascii="Times New Roman" w:eastAsia="Times New Roman" w:hAnsi="Times New Roman" w:cs="Times New Roman"/>
          <w:sz w:val="24"/>
          <w:szCs w:val="24"/>
        </w:rPr>
        <w:t xml:space="preserve"> effect</w:t>
      </w:r>
      <w:r w:rsidRPr="007742CA">
        <w:rPr>
          <w:rFonts w:ascii="Times New Roman" w:eastAsia="Times New Roman" w:hAnsi="Times New Roman" w:cs="Times New Roman"/>
          <w:sz w:val="24"/>
          <w:szCs w:val="24"/>
        </w:rPr>
        <w:t xml:space="preserve"> would include a more consistent study area with fewer wetlan</w:t>
      </w:r>
      <w:r w:rsidR="005F3421">
        <w:rPr>
          <w:rFonts w:ascii="Times New Roman" w:eastAsia="Times New Roman" w:hAnsi="Times New Roman" w:cs="Times New Roman"/>
          <w:sz w:val="24"/>
          <w:szCs w:val="24"/>
        </w:rPr>
        <w:t>ds and industrial disturbances which may</w:t>
      </w:r>
      <w:r w:rsidRPr="007742CA">
        <w:rPr>
          <w:rFonts w:ascii="Times New Roman" w:eastAsia="Times New Roman" w:hAnsi="Times New Roman" w:cs="Times New Roman"/>
          <w:sz w:val="24"/>
          <w:szCs w:val="24"/>
        </w:rPr>
        <w:t xml:space="preserve"> influence cattle behaviour. The use of cattle to manage </w:t>
      </w:r>
      <w:r w:rsidR="009C281D" w:rsidRPr="007742CA">
        <w:rPr>
          <w:rFonts w:ascii="Times New Roman" w:eastAsia="Times New Roman" w:hAnsi="Times New Roman" w:cs="Times New Roman"/>
          <w:sz w:val="24"/>
          <w:szCs w:val="24"/>
        </w:rPr>
        <w:t>CWG</w:t>
      </w:r>
      <w:r w:rsidRPr="007742CA">
        <w:rPr>
          <w:rFonts w:ascii="Times New Roman" w:eastAsia="Times New Roman" w:hAnsi="Times New Roman" w:cs="Times New Roman"/>
          <w:sz w:val="24"/>
          <w:szCs w:val="24"/>
        </w:rPr>
        <w:t xml:space="preserve"> rather than herbicide may be more greatly supported by ranchers </w:t>
      </w:r>
      <w:r w:rsidR="00F41240" w:rsidRPr="007742CA">
        <w:rPr>
          <w:rFonts w:ascii="Times New Roman" w:eastAsia="Times New Roman" w:hAnsi="Times New Roman" w:cs="Times New Roman"/>
          <w:sz w:val="24"/>
          <w:szCs w:val="24"/>
        </w:rPr>
        <w:t xml:space="preserve">as a cost effective and </w:t>
      </w:r>
      <w:r w:rsidR="00471B0F">
        <w:rPr>
          <w:rFonts w:ascii="Times New Roman" w:eastAsia="Times New Roman" w:hAnsi="Times New Roman" w:cs="Times New Roman"/>
          <w:sz w:val="24"/>
          <w:szCs w:val="24"/>
        </w:rPr>
        <w:t>advantageous</w:t>
      </w:r>
      <w:r w:rsidR="00F41240" w:rsidRPr="007742CA">
        <w:rPr>
          <w:rFonts w:ascii="Times New Roman" w:eastAsia="Times New Roman" w:hAnsi="Times New Roman" w:cs="Times New Roman"/>
          <w:sz w:val="24"/>
          <w:szCs w:val="24"/>
        </w:rPr>
        <w:t xml:space="preserve"> </w:t>
      </w:r>
      <w:r w:rsidR="00857DCC" w:rsidRPr="007742CA">
        <w:rPr>
          <w:rFonts w:ascii="Times New Roman" w:eastAsia="Times New Roman" w:hAnsi="Times New Roman" w:cs="Times New Roman"/>
          <w:sz w:val="24"/>
          <w:szCs w:val="24"/>
        </w:rPr>
        <w:t>way to manage CWG and reduce it</w:t>
      </w:r>
      <w:r w:rsidR="00F41240" w:rsidRPr="007742CA">
        <w:rPr>
          <w:rFonts w:ascii="Times New Roman" w:eastAsia="Times New Roman" w:hAnsi="Times New Roman" w:cs="Times New Roman"/>
          <w:sz w:val="24"/>
          <w:szCs w:val="24"/>
        </w:rPr>
        <w:t>s spread</w:t>
      </w:r>
      <w:r w:rsidR="00857DCC" w:rsidRPr="007742CA">
        <w:rPr>
          <w:rFonts w:ascii="Times New Roman" w:eastAsia="Times New Roman" w:hAnsi="Times New Roman" w:cs="Times New Roman"/>
          <w:sz w:val="24"/>
          <w:szCs w:val="24"/>
        </w:rPr>
        <w:t>.</w:t>
      </w:r>
      <w:r w:rsidR="009500BC" w:rsidRPr="007742CA">
        <w:rPr>
          <w:rFonts w:ascii="Times New Roman" w:eastAsia="Times New Roman" w:hAnsi="Times New Roman" w:cs="Times New Roman"/>
          <w:sz w:val="24"/>
          <w:szCs w:val="24"/>
        </w:rPr>
        <w:t xml:space="preserve"> </w:t>
      </w:r>
    </w:p>
    <w:p w14:paraId="0099AEBC" w14:textId="0FDF0E99" w:rsidR="001643A0" w:rsidRDefault="001643A0" w:rsidP="00CB67ED">
      <w:pPr>
        <w:spacing w:line="276" w:lineRule="auto"/>
        <w:rPr>
          <w:rFonts w:ascii="Times New Roman" w:eastAsia="Times New Roman" w:hAnsi="Times New Roman" w:cs="Times New Roman"/>
          <w:sz w:val="24"/>
          <w:szCs w:val="24"/>
        </w:rPr>
      </w:pPr>
    </w:p>
    <w:p w14:paraId="7B3FBA47" w14:textId="466369E8" w:rsidR="00C159A2" w:rsidRDefault="00C159A2" w:rsidP="00CB67ED">
      <w:pPr>
        <w:spacing w:line="276" w:lineRule="auto"/>
        <w:rPr>
          <w:rFonts w:ascii="Times New Roman" w:eastAsia="Times New Roman" w:hAnsi="Times New Roman" w:cs="Times New Roman"/>
          <w:sz w:val="24"/>
          <w:szCs w:val="24"/>
        </w:rPr>
      </w:pPr>
    </w:p>
    <w:p w14:paraId="6EE2C6F0" w14:textId="7A530122" w:rsidR="00C159A2" w:rsidRDefault="00C159A2" w:rsidP="00CB67ED">
      <w:pPr>
        <w:spacing w:line="276" w:lineRule="auto"/>
        <w:rPr>
          <w:rFonts w:ascii="Times New Roman" w:eastAsia="Times New Roman" w:hAnsi="Times New Roman" w:cs="Times New Roman"/>
          <w:sz w:val="24"/>
          <w:szCs w:val="24"/>
        </w:rPr>
      </w:pPr>
    </w:p>
    <w:p w14:paraId="5D5F65AB" w14:textId="0F9DEAEA" w:rsidR="00C159A2" w:rsidRDefault="00C159A2" w:rsidP="00CB67ED">
      <w:pPr>
        <w:spacing w:line="276" w:lineRule="auto"/>
        <w:rPr>
          <w:rFonts w:ascii="Times New Roman" w:eastAsia="Times New Roman" w:hAnsi="Times New Roman" w:cs="Times New Roman"/>
          <w:sz w:val="24"/>
          <w:szCs w:val="24"/>
        </w:rPr>
      </w:pPr>
    </w:p>
    <w:p w14:paraId="3849BDA5" w14:textId="1AD758E2" w:rsidR="00C159A2" w:rsidRDefault="00C159A2" w:rsidP="00CB67ED">
      <w:pPr>
        <w:spacing w:line="276" w:lineRule="auto"/>
        <w:rPr>
          <w:rFonts w:ascii="Times New Roman" w:eastAsia="Times New Roman" w:hAnsi="Times New Roman" w:cs="Times New Roman"/>
          <w:sz w:val="24"/>
          <w:szCs w:val="24"/>
        </w:rPr>
      </w:pPr>
    </w:p>
    <w:p w14:paraId="5279A813" w14:textId="0B0FA4AB" w:rsidR="00C159A2" w:rsidRDefault="00C159A2" w:rsidP="00CB67ED">
      <w:pPr>
        <w:spacing w:line="276" w:lineRule="auto"/>
        <w:rPr>
          <w:rFonts w:ascii="Times New Roman" w:eastAsia="Times New Roman" w:hAnsi="Times New Roman" w:cs="Times New Roman"/>
          <w:sz w:val="24"/>
          <w:szCs w:val="24"/>
        </w:rPr>
      </w:pPr>
    </w:p>
    <w:p w14:paraId="722CEFEA" w14:textId="4380223F" w:rsidR="00C159A2" w:rsidRDefault="00C159A2" w:rsidP="00CB67ED">
      <w:pPr>
        <w:spacing w:line="276" w:lineRule="auto"/>
        <w:rPr>
          <w:rFonts w:ascii="Times New Roman" w:eastAsia="Times New Roman" w:hAnsi="Times New Roman" w:cs="Times New Roman"/>
          <w:sz w:val="24"/>
          <w:szCs w:val="24"/>
        </w:rPr>
      </w:pPr>
    </w:p>
    <w:p w14:paraId="25AEA241" w14:textId="37936983" w:rsidR="000B27E4" w:rsidRDefault="000B27E4" w:rsidP="00CB67ED">
      <w:pPr>
        <w:spacing w:line="276" w:lineRule="auto"/>
        <w:rPr>
          <w:rFonts w:ascii="Times New Roman" w:eastAsia="Times New Roman" w:hAnsi="Times New Roman" w:cs="Times New Roman"/>
          <w:sz w:val="24"/>
          <w:szCs w:val="24"/>
        </w:rPr>
      </w:pPr>
    </w:p>
    <w:p w14:paraId="2D438E86" w14:textId="13BF6C8B" w:rsidR="000B27E4" w:rsidRDefault="000B27E4" w:rsidP="00CB67ED">
      <w:pPr>
        <w:spacing w:line="276" w:lineRule="auto"/>
        <w:rPr>
          <w:rFonts w:ascii="Times New Roman" w:eastAsia="Times New Roman" w:hAnsi="Times New Roman" w:cs="Times New Roman"/>
          <w:sz w:val="24"/>
          <w:szCs w:val="24"/>
        </w:rPr>
      </w:pPr>
    </w:p>
    <w:p w14:paraId="31B3DD60" w14:textId="5C406D49" w:rsidR="000B27E4" w:rsidRDefault="000B27E4" w:rsidP="00CB67ED">
      <w:pPr>
        <w:spacing w:line="276" w:lineRule="auto"/>
        <w:rPr>
          <w:rFonts w:ascii="Times New Roman" w:eastAsia="Times New Roman" w:hAnsi="Times New Roman" w:cs="Times New Roman"/>
          <w:sz w:val="24"/>
          <w:szCs w:val="24"/>
        </w:rPr>
      </w:pPr>
    </w:p>
    <w:p w14:paraId="2EAD7950" w14:textId="5013CC33" w:rsidR="000B27E4" w:rsidRDefault="000B27E4" w:rsidP="00CB67ED">
      <w:pPr>
        <w:spacing w:line="276" w:lineRule="auto"/>
        <w:rPr>
          <w:rFonts w:ascii="Times New Roman" w:eastAsia="Times New Roman" w:hAnsi="Times New Roman" w:cs="Times New Roman"/>
          <w:sz w:val="24"/>
          <w:szCs w:val="24"/>
        </w:rPr>
      </w:pPr>
    </w:p>
    <w:p w14:paraId="228DAE13" w14:textId="305BD7CF" w:rsidR="000B27E4" w:rsidRDefault="000B27E4" w:rsidP="00CB67ED">
      <w:pPr>
        <w:spacing w:line="276" w:lineRule="auto"/>
        <w:rPr>
          <w:rFonts w:ascii="Times New Roman" w:eastAsia="Times New Roman" w:hAnsi="Times New Roman" w:cs="Times New Roman"/>
          <w:sz w:val="24"/>
          <w:szCs w:val="24"/>
        </w:rPr>
      </w:pPr>
    </w:p>
    <w:p w14:paraId="4E72EFEC" w14:textId="2A6B14C4" w:rsidR="000B27E4" w:rsidRDefault="000B27E4" w:rsidP="00CB67ED">
      <w:pPr>
        <w:spacing w:line="276" w:lineRule="auto"/>
        <w:rPr>
          <w:rFonts w:ascii="Times New Roman" w:eastAsia="Times New Roman" w:hAnsi="Times New Roman" w:cs="Times New Roman"/>
          <w:sz w:val="24"/>
          <w:szCs w:val="24"/>
        </w:rPr>
      </w:pPr>
    </w:p>
    <w:p w14:paraId="6908697C" w14:textId="02C3A26D" w:rsidR="000B27E4" w:rsidRDefault="000B27E4" w:rsidP="00CB67ED">
      <w:pPr>
        <w:spacing w:line="276" w:lineRule="auto"/>
        <w:rPr>
          <w:rFonts w:ascii="Times New Roman" w:eastAsia="Times New Roman" w:hAnsi="Times New Roman" w:cs="Times New Roman"/>
          <w:sz w:val="24"/>
          <w:szCs w:val="24"/>
        </w:rPr>
      </w:pPr>
    </w:p>
    <w:p w14:paraId="263AE40D" w14:textId="3C4B7FE5" w:rsidR="000B27E4" w:rsidRDefault="000B27E4" w:rsidP="00CB67ED">
      <w:pPr>
        <w:spacing w:line="276" w:lineRule="auto"/>
        <w:rPr>
          <w:rFonts w:ascii="Times New Roman" w:eastAsia="Times New Roman" w:hAnsi="Times New Roman" w:cs="Times New Roman"/>
          <w:sz w:val="24"/>
          <w:szCs w:val="24"/>
        </w:rPr>
      </w:pPr>
    </w:p>
    <w:p w14:paraId="37765560" w14:textId="51B60DE7" w:rsidR="000B27E4" w:rsidRDefault="000B27E4" w:rsidP="00CB67ED">
      <w:pPr>
        <w:spacing w:line="276" w:lineRule="auto"/>
        <w:rPr>
          <w:rFonts w:ascii="Times New Roman" w:eastAsia="Times New Roman" w:hAnsi="Times New Roman" w:cs="Times New Roman"/>
          <w:sz w:val="24"/>
          <w:szCs w:val="24"/>
        </w:rPr>
      </w:pPr>
    </w:p>
    <w:p w14:paraId="50404270" w14:textId="4C41B5A1" w:rsidR="000B27E4" w:rsidRDefault="000B27E4" w:rsidP="00CB67ED">
      <w:pPr>
        <w:spacing w:line="276" w:lineRule="auto"/>
        <w:rPr>
          <w:rFonts w:ascii="Times New Roman" w:eastAsia="Times New Roman" w:hAnsi="Times New Roman" w:cs="Times New Roman"/>
          <w:sz w:val="24"/>
          <w:szCs w:val="24"/>
        </w:rPr>
      </w:pPr>
    </w:p>
    <w:p w14:paraId="0FE1AD65" w14:textId="5FC5AF3E" w:rsidR="000B27E4" w:rsidRDefault="000B27E4" w:rsidP="00CB67ED">
      <w:pPr>
        <w:spacing w:line="276" w:lineRule="auto"/>
        <w:rPr>
          <w:rFonts w:ascii="Times New Roman" w:eastAsia="Times New Roman" w:hAnsi="Times New Roman" w:cs="Times New Roman"/>
          <w:sz w:val="24"/>
          <w:szCs w:val="24"/>
        </w:rPr>
      </w:pPr>
    </w:p>
    <w:p w14:paraId="3DE0B62A" w14:textId="70B93E86" w:rsidR="000B27E4" w:rsidRDefault="000B27E4" w:rsidP="00CB67ED">
      <w:pPr>
        <w:spacing w:line="276" w:lineRule="auto"/>
        <w:rPr>
          <w:rFonts w:ascii="Times New Roman" w:eastAsia="Times New Roman" w:hAnsi="Times New Roman" w:cs="Times New Roman"/>
          <w:sz w:val="24"/>
          <w:szCs w:val="24"/>
        </w:rPr>
      </w:pPr>
    </w:p>
    <w:p w14:paraId="0DA08FA5" w14:textId="63B3753F" w:rsidR="000B27E4" w:rsidRDefault="000B27E4" w:rsidP="00CB67ED">
      <w:pPr>
        <w:spacing w:line="276" w:lineRule="auto"/>
        <w:rPr>
          <w:rFonts w:ascii="Times New Roman" w:eastAsia="Times New Roman" w:hAnsi="Times New Roman" w:cs="Times New Roman"/>
          <w:sz w:val="24"/>
          <w:szCs w:val="24"/>
        </w:rPr>
      </w:pPr>
    </w:p>
    <w:p w14:paraId="76A5D696" w14:textId="53263D7D" w:rsidR="000B27E4" w:rsidRDefault="000B27E4" w:rsidP="00CB67ED">
      <w:pPr>
        <w:spacing w:line="276" w:lineRule="auto"/>
        <w:rPr>
          <w:rFonts w:ascii="Times New Roman" w:eastAsia="Times New Roman" w:hAnsi="Times New Roman" w:cs="Times New Roman"/>
          <w:sz w:val="24"/>
          <w:szCs w:val="24"/>
        </w:rPr>
      </w:pPr>
    </w:p>
    <w:p w14:paraId="7D11CE21" w14:textId="2F1DD382" w:rsidR="000B27E4" w:rsidRDefault="000B27E4" w:rsidP="00CB67ED">
      <w:pPr>
        <w:spacing w:line="276" w:lineRule="auto"/>
        <w:rPr>
          <w:rFonts w:ascii="Times New Roman" w:eastAsia="Times New Roman" w:hAnsi="Times New Roman" w:cs="Times New Roman"/>
          <w:sz w:val="24"/>
          <w:szCs w:val="24"/>
        </w:rPr>
      </w:pPr>
    </w:p>
    <w:p w14:paraId="2647DE19" w14:textId="77777777" w:rsidR="000B27E4" w:rsidRDefault="000B27E4" w:rsidP="00CB67ED">
      <w:pPr>
        <w:spacing w:line="276" w:lineRule="auto"/>
        <w:rPr>
          <w:rFonts w:ascii="Times New Roman" w:eastAsia="Times New Roman" w:hAnsi="Times New Roman" w:cs="Times New Roman"/>
          <w:sz w:val="24"/>
          <w:szCs w:val="24"/>
        </w:rPr>
      </w:pPr>
    </w:p>
    <w:p w14:paraId="74923CB8" w14:textId="77777777" w:rsidR="00C159A2" w:rsidRPr="007742CA" w:rsidRDefault="00C159A2" w:rsidP="00CB67ED">
      <w:pPr>
        <w:spacing w:line="276" w:lineRule="auto"/>
        <w:rPr>
          <w:rFonts w:ascii="Times New Roman" w:eastAsia="Times New Roman" w:hAnsi="Times New Roman" w:cs="Times New Roman"/>
          <w:sz w:val="24"/>
          <w:szCs w:val="24"/>
        </w:rPr>
      </w:pPr>
    </w:p>
    <w:p w14:paraId="5B3DEEB1" w14:textId="6E5BB681" w:rsidR="00857DCC" w:rsidRPr="007742CA" w:rsidRDefault="00857DCC" w:rsidP="00857DCC">
      <w:pPr>
        <w:shd w:val="clear" w:color="auto" w:fill="FFFFFF"/>
        <w:spacing w:line="276" w:lineRule="auto"/>
        <w:rPr>
          <w:rFonts w:ascii="Times New Roman" w:eastAsia="Times New Roman" w:hAnsi="Times New Roman" w:cs="Times New Roman"/>
          <w:sz w:val="24"/>
          <w:szCs w:val="24"/>
        </w:rPr>
      </w:pPr>
    </w:p>
    <w:p w14:paraId="260A8D91" w14:textId="77777777" w:rsidR="001327C1" w:rsidRPr="007742CA" w:rsidRDefault="001327C1" w:rsidP="001327C1">
      <w:pPr>
        <w:shd w:val="clear" w:color="auto" w:fill="FFFFFF"/>
        <w:spacing w:after="0" w:line="240" w:lineRule="auto"/>
        <w:jc w:val="center"/>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References</w:t>
      </w:r>
    </w:p>
    <w:p w14:paraId="1BCD9CD5" w14:textId="3688267F" w:rsidR="00C61557" w:rsidRPr="007742CA" w:rsidRDefault="00C61557"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Adams, B.W., J Richman, K. Poulin-Klein, K. France, D. Moisey and R.L. McNeil</w:t>
      </w:r>
      <w:r w:rsidR="002F5EAE" w:rsidRPr="007742CA">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 xml:space="preserve"> </w:t>
      </w:r>
      <w:r w:rsidR="002F5EAE" w:rsidRPr="007742CA">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2013</w:t>
      </w:r>
      <w:r w:rsidR="002F5EAE" w:rsidRPr="007742CA">
        <w:rPr>
          <w:rFonts w:ascii="Times New Roman" w:eastAsia="Times New Roman" w:hAnsi="Times New Roman" w:cs="Times New Roman"/>
          <w:color w:val="000000"/>
          <w:sz w:val="24"/>
          <w:szCs w:val="24"/>
        </w:rPr>
        <w:t>)</w:t>
      </w:r>
      <w:r w:rsidRPr="007742CA">
        <w:rPr>
          <w:rFonts w:ascii="Times New Roman" w:eastAsia="Times New Roman" w:hAnsi="Times New Roman" w:cs="Times New Roman"/>
          <w:color w:val="000000"/>
          <w:sz w:val="24"/>
          <w:szCs w:val="24"/>
        </w:rPr>
        <w:t xml:space="preserve">. </w:t>
      </w:r>
      <w:r w:rsidRPr="007742CA">
        <w:rPr>
          <w:rFonts w:ascii="Times New Roman" w:eastAsia="Times New Roman" w:hAnsi="Times New Roman" w:cs="Times New Roman"/>
          <w:i/>
          <w:color w:val="000000"/>
          <w:sz w:val="24"/>
          <w:szCs w:val="24"/>
        </w:rPr>
        <w:t xml:space="preserve">Rangeland Plant Communities for the Dry Mixedgrass Natural Subregion of Alberta. </w:t>
      </w:r>
      <w:r w:rsidRPr="007742CA">
        <w:rPr>
          <w:rFonts w:ascii="Times New Roman" w:eastAsia="Times New Roman" w:hAnsi="Times New Roman" w:cs="Times New Roman"/>
          <w:color w:val="000000"/>
          <w:sz w:val="24"/>
          <w:szCs w:val="24"/>
        </w:rPr>
        <w:t>Second Approximation. Rangeland Management Branch, Policy Division, Alberta Environment and Sustainable Development, Lethbridge</w:t>
      </w:r>
      <w:r w:rsidR="007742CA" w:rsidRPr="007742CA">
        <w:rPr>
          <w:rFonts w:ascii="Times New Roman" w:eastAsia="Times New Roman" w:hAnsi="Times New Roman" w:cs="Times New Roman"/>
          <w:color w:val="000000"/>
          <w:sz w:val="24"/>
          <w:szCs w:val="24"/>
        </w:rPr>
        <w:t>, Alberta</w:t>
      </w:r>
      <w:r w:rsidRPr="007742CA">
        <w:rPr>
          <w:rFonts w:ascii="Times New Roman" w:eastAsia="Times New Roman" w:hAnsi="Times New Roman" w:cs="Times New Roman"/>
          <w:color w:val="000000"/>
          <w:sz w:val="24"/>
          <w:szCs w:val="24"/>
        </w:rPr>
        <w:t>, Pub, No T/040 135 pp.</w:t>
      </w:r>
    </w:p>
    <w:p w14:paraId="7DE5BF5A" w14:textId="3BB14C6C"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Ambrose, L. G., &amp; Wilson, S. D. (2003). Emergence of the Introduced Grass Agropyron cristatum and the Native Grass Bouteloua gracilis in a Mixed-grass Prairie Restoration. </w:t>
      </w:r>
      <w:r w:rsidRPr="007742CA">
        <w:rPr>
          <w:rFonts w:ascii="Times New Roman" w:eastAsia="Times New Roman" w:hAnsi="Times New Roman" w:cs="Times New Roman"/>
          <w:i/>
          <w:iCs/>
          <w:color w:val="000000"/>
          <w:sz w:val="24"/>
          <w:szCs w:val="24"/>
        </w:rPr>
        <w:t>Restoration Ecology</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11</w:t>
      </w:r>
      <w:r w:rsidRPr="007742CA">
        <w:rPr>
          <w:rFonts w:ascii="Times New Roman" w:eastAsia="Times New Roman" w:hAnsi="Times New Roman" w:cs="Times New Roman"/>
          <w:color w:val="000000"/>
          <w:sz w:val="24"/>
          <w:szCs w:val="24"/>
        </w:rPr>
        <w:t>(1), 110-115. doi:10.1046/j.1526-100x.2003.00020.x</w:t>
      </w:r>
    </w:p>
    <w:p w14:paraId="71EACB11"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Augustine, D., &amp; Derner, J. (2013). Assessing Herbivore Foraging Behavior with GPS Collars in a Semiarid Grassland. </w:t>
      </w:r>
      <w:r w:rsidRPr="007742CA">
        <w:rPr>
          <w:rFonts w:ascii="Times New Roman" w:eastAsia="Times New Roman" w:hAnsi="Times New Roman" w:cs="Times New Roman"/>
          <w:i/>
          <w:iCs/>
          <w:color w:val="000000"/>
          <w:sz w:val="24"/>
          <w:szCs w:val="24"/>
        </w:rPr>
        <w:t>Sensors</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13</w:t>
      </w:r>
      <w:r w:rsidRPr="007742CA">
        <w:rPr>
          <w:rFonts w:ascii="Times New Roman" w:eastAsia="Times New Roman" w:hAnsi="Times New Roman" w:cs="Times New Roman"/>
          <w:color w:val="000000"/>
          <w:sz w:val="24"/>
          <w:szCs w:val="24"/>
        </w:rPr>
        <w:t>(3), 3711-3723. doi:10.3390/s130303711</w:t>
      </w:r>
    </w:p>
    <w:p w14:paraId="577D3041"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Bakker, J. D., &amp; Wilson, S. D. (2004). Using ecological restoration to constrain biological invasion. </w:t>
      </w:r>
      <w:r w:rsidRPr="007742CA">
        <w:rPr>
          <w:rFonts w:ascii="Times New Roman" w:eastAsia="Times New Roman" w:hAnsi="Times New Roman" w:cs="Times New Roman"/>
          <w:i/>
          <w:iCs/>
          <w:color w:val="000000"/>
          <w:sz w:val="24"/>
          <w:szCs w:val="24"/>
        </w:rPr>
        <w:t>Journal of Applied Ecology</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41</w:t>
      </w:r>
      <w:r w:rsidRPr="007742CA">
        <w:rPr>
          <w:rFonts w:ascii="Times New Roman" w:eastAsia="Times New Roman" w:hAnsi="Times New Roman" w:cs="Times New Roman"/>
          <w:color w:val="000000"/>
          <w:sz w:val="24"/>
          <w:szCs w:val="24"/>
        </w:rPr>
        <w:t>(6), 1058-1064. doi:10.1111/j.0021-8901.2004.00962.x</w:t>
      </w:r>
    </w:p>
    <w:p w14:paraId="78B108CC"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Cordova, F. J., Wallace, J. D., &amp; Pieper, R. D. (1978). Forage Intake by Grazing Livestock: A Review. </w:t>
      </w:r>
      <w:r w:rsidRPr="007742CA">
        <w:rPr>
          <w:rFonts w:ascii="Times New Roman" w:eastAsia="Times New Roman" w:hAnsi="Times New Roman" w:cs="Times New Roman"/>
          <w:i/>
          <w:iCs/>
          <w:color w:val="000000"/>
          <w:sz w:val="24"/>
          <w:szCs w:val="24"/>
        </w:rPr>
        <w:t>Journal of Range Management</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31</w:t>
      </w:r>
      <w:r w:rsidRPr="007742CA">
        <w:rPr>
          <w:rFonts w:ascii="Times New Roman" w:eastAsia="Times New Roman" w:hAnsi="Times New Roman" w:cs="Times New Roman"/>
          <w:color w:val="000000"/>
          <w:sz w:val="24"/>
          <w:szCs w:val="24"/>
        </w:rPr>
        <w:t>(6), 430. doi:10.2307/3897201</w:t>
      </w:r>
    </w:p>
    <w:p w14:paraId="3AAB7C7C"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Ganskopp, D., Myers, B., Lambert, S., &amp; Cruz, R. (1997). Preferences and behavior of cattle grazing 8 varieties of grasses. </w:t>
      </w:r>
      <w:r w:rsidRPr="007742CA">
        <w:rPr>
          <w:rFonts w:ascii="Times New Roman" w:eastAsia="Times New Roman" w:hAnsi="Times New Roman" w:cs="Times New Roman"/>
          <w:i/>
          <w:iCs/>
          <w:color w:val="000000"/>
          <w:sz w:val="24"/>
          <w:szCs w:val="24"/>
        </w:rPr>
        <w:t>Journal of Range Management</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50</w:t>
      </w:r>
      <w:r w:rsidRPr="007742CA">
        <w:rPr>
          <w:rFonts w:ascii="Times New Roman" w:eastAsia="Times New Roman" w:hAnsi="Times New Roman" w:cs="Times New Roman"/>
          <w:color w:val="000000"/>
          <w:sz w:val="24"/>
          <w:szCs w:val="24"/>
        </w:rPr>
        <w:t>(6), 578. doi:10.2307/4003451</w:t>
      </w:r>
    </w:p>
    <w:p w14:paraId="5FD37CFB"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Hansen, M. J., &amp; Wilson, S. D. (2006). Is management of an invasive grass Agropyron cristatum contingent on environmental variation? </w:t>
      </w:r>
      <w:r w:rsidRPr="007742CA">
        <w:rPr>
          <w:rFonts w:ascii="Times New Roman" w:eastAsia="Times New Roman" w:hAnsi="Times New Roman" w:cs="Times New Roman"/>
          <w:i/>
          <w:iCs/>
          <w:color w:val="000000"/>
          <w:sz w:val="24"/>
          <w:szCs w:val="24"/>
        </w:rPr>
        <w:t>Journal of Applied Ecology</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43</w:t>
      </w:r>
      <w:r w:rsidRPr="007742CA">
        <w:rPr>
          <w:rFonts w:ascii="Times New Roman" w:eastAsia="Times New Roman" w:hAnsi="Times New Roman" w:cs="Times New Roman"/>
          <w:color w:val="000000"/>
          <w:sz w:val="24"/>
          <w:szCs w:val="24"/>
        </w:rPr>
        <w:t>(2), 269-280. doi:10.1111/j.1365-2664.2006.01145.x</w:t>
      </w:r>
    </w:p>
    <w:p w14:paraId="4F6EA484"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Henderson, D. C. (2005). Ecology and management of Crested Wheatgrass invasion. </w:t>
      </w:r>
      <w:r w:rsidRPr="007742CA">
        <w:rPr>
          <w:rFonts w:ascii="Times New Roman" w:eastAsia="Times New Roman" w:hAnsi="Times New Roman" w:cs="Times New Roman"/>
          <w:i/>
          <w:iCs/>
          <w:color w:val="000000"/>
          <w:sz w:val="24"/>
          <w:szCs w:val="24"/>
        </w:rPr>
        <w:t>Ph.D. Thesis, Department of Renewable Resources, University of Alberta. Edmonton, Alberta</w:t>
      </w:r>
      <w:r w:rsidRPr="007742CA">
        <w:rPr>
          <w:rFonts w:ascii="Times New Roman" w:eastAsia="Times New Roman" w:hAnsi="Times New Roman" w:cs="Times New Roman"/>
          <w:color w:val="000000"/>
          <w:sz w:val="24"/>
          <w:szCs w:val="24"/>
        </w:rPr>
        <w:t>.</w:t>
      </w:r>
    </w:p>
    <w:p w14:paraId="62AA350B"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Henderson, D. C., &amp; Naeth, M. A. (2005). Multi-scale impacts of crested wheatgrass invasion in mixed-grass prairie. </w:t>
      </w:r>
      <w:r w:rsidRPr="007742CA">
        <w:rPr>
          <w:rFonts w:ascii="Times New Roman" w:eastAsia="Times New Roman" w:hAnsi="Times New Roman" w:cs="Times New Roman"/>
          <w:i/>
          <w:iCs/>
          <w:color w:val="000000"/>
          <w:sz w:val="24"/>
          <w:szCs w:val="24"/>
        </w:rPr>
        <w:t>Biological Invasions</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7</w:t>
      </w:r>
      <w:r w:rsidRPr="007742CA">
        <w:rPr>
          <w:rFonts w:ascii="Times New Roman" w:eastAsia="Times New Roman" w:hAnsi="Times New Roman" w:cs="Times New Roman"/>
          <w:color w:val="000000"/>
          <w:sz w:val="24"/>
          <w:szCs w:val="24"/>
        </w:rPr>
        <w:t>(4), 639-650. doi:10.1007/s10530-004-6669-x</w:t>
      </w:r>
    </w:p>
    <w:p w14:paraId="36C1BFB6"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Loehle, C., &amp; Rittenhouse, L. R. (1982). An Analysis of Forage Preference Indices. </w:t>
      </w:r>
      <w:r w:rsidRPr="007742CA">
        <w:rPr>
          <w:rFonts w:ascii="Times New Roman" w:eastAsia="Times New Roman" w:hAnsi="Times New Roman" w:cs="Times New Roman"/>
          <w:i/>
          <w:iCs/>
          <w:color w:val="000000"/>
          <w:sz w:val="24"/>
          <w:szCs w:val="24"/>
        </w:rPr>
        <w:t>Journal of Range Management</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35</w:t>
      </w:r>
      <w:r w:rsidRPr="007742CA">
        <w:rPr>
          <w:rFonts w:ascii="Times New Roman" w:eastAsia="Times New Roman" w:hAnsi="Times New Roman" w:cs="Times New Roman"/>
          <w:color w:val="000000"/>
          <w:sz w:val="24"/>
          <w:szCs w:val="24"/>
        </w:rPr>
        <w:t>(3), 316. doi:10.2307/3898309</w:t>
      </w:r>
    </w:p>
    <w:p w14:paraId="41E4855B" w14:textId="357170FD"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L</w:t>
      </w:r>
      <w:r w:rsidR="007742CA" w:rsidRPr="007742CA">
        <w:rPr>
          <w:rFonts w:ascii="Times New Roman" w:eastAsia="Times New Roman" w:hAnsi="Times New Roman" w:cs="Times New Roman"/>
          <w:color w:val="000000"/>
          <w:sz w:val="24"/>
          <w:szCs w:val="24"/>
        </w:rPr>
        <w:t>ooman, J &amp; Heinrichs, D. H.</w:t>
      </w:r>
      <w:r w:rsidRPr="007742CA">
        <w:rPr>
          <w:rFonts w:ascii="Times New Roman" w:eastAsia="Times New Roman" w:hAnsi="Times New Roman" w:cs="Times New Roman"/>
          <w:color w:val="000000"/>
          <w:sz w:val="24"/>
          <w:szCs w:val="24"/>
        </w:rPr>
        <w:t xml:space="preserve"> (1973). Stability of Crested Wheatgrass pastures under long-term pasture use. </w:t>
      </w:r>
      <w:r w:rsidRPr="007742CA">
        <w:rPr>
          <w:rFonts w:ascii="Times New Roman" w:eastAsia="Times New Roman" w:hAnsi="Times New Roman" w:cs="Times New Roman"/>
          <w:i/>
          <w:iCs/>
          <w:color w:val="000000"/>
          <w:sz w:val="24"/>
          <w:szCs w:val="24"/>
        </w:rPr>
        <w:t>Canadian Journal of Plant Science</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53</w:t>
      </w:r>
      <w:r w:rsidRPr="007742CA">
        <w:rPr>
          <w:rFonts w:ascii="Times New Roman" w:eastAsia="Times New Roman" w:hAnsi="Times New Roman" w:cs="Times New Roman"/>
          <w:color w:val="000000"/>
          <w:sz w:val="24"/>
          <w:szCs w:val="24"/>
        </w:rPr>
        <w:t>(3), 501-506. doi:10.4141/cjps73-097</w:t>
      </w:r>
    </w:p>
    <w:p w14:paraId="76DCBE89"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McCune, B., &amp; Grace, J. B. (2002). "Hierarchial clustering. In </w:t>
      </w:r>
      <w:r w:rsidRPr="007742CA">
        <w:rPr>
          <w:rFonts w:ascii="Times New Roman" w:eastAsia="Times New Roman" w:hAnsi="Times New Roman" w:cs="Times New Roman"/>
          <w:i/>
          <w:iCs/>
          <w:color w:val="000000"/>
          <w:sz w:val="24"/>
          <w:szCs w:val="24"/>
        </w:rPr>
        <w:t>Analysis of ecological communities</w:t>
      </w:r>
      <w:r w:rsidRPr="007742CA">
        <w:rPr>
          <w:rFonts w:ascii="Times New Roman" w:eastAsia="Times New Roman" w:hAnsi="Times New Roman" w:cs="Times New Roman"/>
          <w:color w:val="000000"/>
          <w:sz w:val="24"/>
          <w:szCs w:val="24"/>
        </w:rPr>
        <w:t> (3rd ed., pp. 86-96). Gleneden Beach, OR: MJM Software Design.</w:t>
      </w:r>
    </w:p>
    <w:p w14:paraId="0D867CBE" w14:textId="2B03CCC5" w:rsidR="001327C1" w:rsidRPr="007742CA" w:rsidRDefault="00FE654C"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Ogle, D. G. (2006</w:t>
      </w:r>
      <w:r w:rsidR="001327C1" w:rsidRPr="007742CA">
        <w:rPr>
          <w:rFonts w:ascii="Times New Roman" w:eastAsia="Times New Roman" w:hAnsi="Times New Roman" w:cs="Times New Roman"/>
          <w:color w:val="000000"/>
          <w:sz w:val="24"/>
          <w:szCs w:val="24"/>
        </w:rPr>
        <w:t>). Plant guide: Crested wheatgrass Agropyron cristatum (L.) Gaertn. Retrieved from https://plants.usda.gov/plantguide/pdf/pg_agcr.pdf</w:t>
      </w:r>
    </w:p>
    <w:p w14:paraId="7B6C38F2" w14:textId="197636C1"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Rogler, G. A., &amp; Lorenz, R. J. (1983). Crested Wheatgrass: Early History in the United States. </w:t>
      </w:r>
      <w:r w:rsidRPr="007742CA">
        <w:rPr>
          <w:rFonts w:ascii="Times New Roman" w:eastAsia="Times New Roman" w:hAnsi="Times New Roman" w:cs="Times New Roman"/>
          <w:i/>
          <w:iCs/>
          <w:color w:val="000000"/>
          <w:sz w:val="24"/>
          <w:szCs w:val="24"/>
        </w:rPr>
        <w:t>Journal of Range Management</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36</w:t>
      </w:r>
      <w:r w:rsidRPr="007742CA">
        <w:rPr>
          <w:rFonts w:ascii="Times New Roman" w:eastAsia="Times New Roman" w:hAnsi="Times New Roman" w:cs="Times New Roman"/>
          <w:color w:val="000000"/>
          <w:sz w:val="24"/>
          <w:szCs w:val="24"/>
        </w:rPr>
        <w:t>(1), 91. doi:10.2307/3897991</w:t>
      </w:r>
    </w:p>
    <w:p w14:paraId="671F3E30" w14:textId="1127E3BD" w:rsidR="007742CA" w:rsidRPr="007742CA" w:rsidRDefault="007742CA"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hAnsi="Times New Roman" w:cs="Times New Roman"/>
          <w:color w:val="2E2E2E"/>
          <w:sz w:val="24"/>
          <w:szCs w:val="24"/>
          <w:shd w:val="clear" w:color="auto" w:fill="FFFFFF"/>
        </w:rPr>
        <w:t xml:space="preserve">Tannas, K.E. 2001. </w:t>
      </w:r>
      <w:r w:rsidRPr="007742CA">
        <w:rPr>
          <w:rFonts w:ascii="Times New Roman" w:hAnsi="Times New Roman" w:cs="Times New Roman"/>
          <w:i/>
          <w:color w:val="2E2E2E"/>
          <w:sz w:val="24"/>
          <w:szCs w:val="24"/>
          <w:shd w:val="clear" w:color="auto" w:fill="FFFFFF"/>
        </w:rPr>
        <w:t>Common Plants of the Western Rangelands – Volume 1: Grasses and Grass-Like Species</w:t>
      </w:r>
      <w:r w:rsidRPr="007742CA">
        <w:rPr>
          <w:rFonts w:ascii="Times New Roman" w:hAnsi="Times New Roman" w:cs="Times New Roman"/>
          <w:color w:val="2E2E2E"/>
          <w:sz w:val="24"/>
          <w:szCs w:val="24"/>
          <w:shd w:val="clear" w:color="auto" w:fill="FFFFFF"/>
        </w:rPr>
        <w:t>. Olds College. Alberta Agriculture, Food and Rural Development. Edmonton, Alberta. ISBN 0-7732-6154-0.</w:t>
      </w:r>
    </w:p>
    <w:p w14:paraId="01D19766"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Strauss, R. E. (1979). Reliability Estimates for Ivlev's Electivity Index, the Forage Ratio, and a Proposed Linear Index of Food Selection. </w:t>
      </w:r>
      <w:r w:rsidRPr="007742CA">
        <w:rPr>
          <w:rFonts w:ascii="Times New Roman" w:eastAsia="Times New Roman" w:hAnsi="Times New Roman" w:cs="Times New Roman"/>
          <w:i/>
          <w:iCs/>
          <w:color w:val="000000"/>
          <w:sz w:val="24"/>
          <w:szCs w:val="24"/>
        </w:rPr>
        <w:t>Transactions of the American Fisheries Society</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108</w:t>
      </w:r>
      <w:r w:rsidRPr="007742CA">
        <w:rPr>
          <w:rFonts w:ascii="Times New Roman" w:eastAsia="Times New Roman" w:hAnsi="Times New Roman" w:cs="Times New Roman"/>
          <w:color w:val="000000"/>
          <w:sz w:val="24"/>
          <w:szCs w:val="24"/>
        </w:rPr>
        <w:t>(4), 344-352. doi:10.1577/1548-8659(1979)108&lt;344:refiei&gt;2.0.co;2</w:t>
      </w:r>
    </w:p>
    <w:p w14:paraId="60A9E4B7"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Turner, L., Udal, M., Larson, B. T., &amp; Shearer, S. (2000). Monitoring cattle behavior and pasture use with GPS and GIS. </w:t>
      </w:r>
      <w:r w:rsidRPr="007742CA">
        <w:rPr>
          <w:rFonts w:ascii="Times New Roman" w:eastAsia="Times New Roman" w:hAnsi="Times New Roman" w:cs="Times New Roman"/>
          <w:i/>
          <w:iCs/>
          <w:color w:val="000000"/>
          <w:sz w:val="24"/>
          <w:szCs w:val="24"/>
        </w:rPr>
        <w:t>Canadian Journal of Animal Science</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80</w:t>
      </w:r>
      <w:r w:rsidRPr="007742CA">
        <w:rPr>
          <w:rFonts w:ascii="Times New Roman" w:eastAsia="Times New Roman" w:hAnsi="Times New Roman" w:cs="Times New Roman"/>
          <w:color w:val="000000"/>
          <w:sz w:val="24"/>
          <w:szCs w:val="24"/>
        </w:rPr>
        <w:t>(3), 405-413. doi:10.4141/a99-093</w:t>
      </w:r>
    </w:p>
    <w:p w14:paraId="70B83751"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742CA">
        <w:rPr>
          <w:rFonts w:ascii="Times New Roman" w:eastAsia="Times New Roman" w:hAnsi="Times New Roman" w:cs="Times New Roman"/>
          <w:color w:val="000000"/>
          <w:sz w:val="24"/>
          <w:szCs w:val="24"/>
        </w:rPr>
        <w:t>Vaness, B. M., &amp; Wilson, S. D. (2007). Impact and management of crested wheatgrass (Agropyron cristatum) in the northern Great Plains. </w:t>
      </w:r>
      <w:r w:rsidRPr="007742CA">
        <w:rPr>
          <w:rFonts w:ascii="Times New Roman" w:eastAsia="Times New Roman" w:hAnsi="Times New Roman" w:cs="Times New Roman"/>
          <w:i/>
          <w:iCs/>
          <w:color w:val="000000"/>
          <w:sz w:val="24"/>
          <w:szCs w:val="24"/>
        </w:rPr>
        <w:t>Canadian Journal of Plant Science</w:t>
      </w:r>
      <w:r w:rsidRPr="007742CA">
        <w:rPr>
          <w:rFonts w:ascii="Times New Roman" w:eastAsia="Times New Roman" w:hAnsi="Times New Roman" w:cs="Times New Roman"/>
          <w:color w:val="000000"/>
          <w:sz w:val="24"/>
          <w:szCs w:val="24"/>
        </w:rPr>
        <w:t>, </w:t>
      </w:r>
      <w:r w:rsidRPr="007742CA">
        <w:rPr>
          <w:rFonts w:ascii="Times New Roman" w:eastAsia="Times New Roman" w:hAnsi="Times New Roman" w:cs="Times New Roman"/>
          <w:i/>
          <w:iCs/>
          <w:color w:val="000000"/>
          <w:sz w:val="24"/>
          <w:szCs w:val="24"/>
        </w:rPr>
        <w:t>87</w:t>
      </w:r>
      <w:r w:rsidRPr="007742CA">
        <w:rPr>
          <w:rFonts w:ascii="Times New Roman" w:eastAsia="Times New Roman" w:hAnsi="Times New Roman" w:cs="Times New Roman"/>
          <w:color w:val="000000"/>
          <w:sz w:val="24"/>
          <w:szCs w:val="24"/>
        </w:rPr>
        <w:t>(5), 1023-1028. doi:10.4141/cjps07120</w:t>
      </w:r>
    </w:p>
    <w:p w14:paraId="662F126A" w14:textId="77777777" w:rsidR="001327C1" w:rsidRPr="007742CA" w:rsidRDefault="001327C1" w:rsidP="00C61557">
      <w:pPr>
        <w:shd w:val="clear" w:color="auto" w:fill="FFFFFF"/>
        <w:spacing w:after="0" w:line="480" w:lineRule="auto"/>
        <w:ind w:left="720" w:right="75" w:hanging="720"/>
        <w:rPr>
          <w:rFonts w:ascii="Times New Roman" w:eastAsia="Times New Roman" w:hAnsi="Times New Roman" w:cs="Times New Roman"/>
          <w:color w:val="000000" w:themeColor="text1"/>
          <w:sz w:val="24"/>
          <w:szCs w:val="24"/>
        </w:rPr>
      </w:pPr>
      <w:r w:rsidRPr="007742CA">
        <w:rPr>
          <w:rFonts w:ascii="Times New Roman" w:eastAsia="Times New Roman" w:hAnsi="Times New Roman" w:cs="Times New Roman"/>
          <w:color w:val="000000"/>
          <w:sz w:val="24"/>
          <w:szCs w:val="24"/>
        </w:rPr>
        <w:t>Zlatnik, E. (1999). Species: Agropyron cristatum. Retrieved from https://www.fs.fed.us/database/feis/plants/graminoid/agrcri/all.html</w:t>
      </w:r>
    </w:p>
    <w:p w14:paraId="41976CDE" w14:textId="77777777" w:rsidR="00B155CA" w:rsidRPr="007742CA" w:rsidRDefault="00B155CA" w:rsidP="001327C1">
      <w:pPr>
        <w:shd w:val="clear" w:color="auto" w:fill="FFFFFF"/>
        <w:spacing w:line="276" w:lineRule="auto"/>
        <w:jc w:val="center"/>
        <w:rPr>
          <w:rFonts w:ascii="Times New Roman" w:hAnsi="Times New Roman" w:cs="Times New Roman"/>
          <w:sz w:val="24"/>
          <w:szCs w:val="24"/>
        </w:rPr>
      </w:pPr>
    </w:p>
    <w:sectPr w:rsidR="00B155CA" w:rsidRPr="007742CA" w:rsidSect="00857DCC">
      <w:headerReference w:type="default" r:id="rId14"/>
      <w:headerReference w:type="first" r:id="rId15"/>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2B61" w14:textId="77777777" w:rsidR="00077A55" w:rsidRDefault="00077A55" w:rsidP="004D502C">
      <w:pPr>
        <w:spacing w:after="0" w:line="240" w:lineRule="auto"/>
      </w:pPr>
      <w:r>
        <w:separator/>
      </w:r>
    </w:p>
  </w:endnote>
  <w:endnote w:type="continuationSeparator" w:id="0">
    <w:p w14:paraId="5589B97E" w14:textId="77777777" w:rsidR="00077A55" w:rsidRDefault="00077A55" w:rsidP="004D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A90D" w14:textId="77777777" w:rsidR="00077A55" w:rsidRDefault="00077A55" w:rsidP="004D502C">
      <w:pPr>
        <w:spacing w:after="0" w:line="240" w:lineRule="auto"/>
      </w:pPr>
      <w:r>
        <w:separator/>
      </w:r>
    </w:p>
  </w:footnote>
  <w:footnote w:type="continuationSeparator" w:id="0">
    <w:p w14:paraId="4BED8F4A" w14:textId="77777777" w:rsidR="00077A55" w:rsidRDefault="00077A55" w:rsidP="004D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355782"/>
      <w:docPartObj>
        <w:docPartGallery w:val="Page Numbers (Top of Page)"/>
        <w:docPartUnique/>
      </w:docPartObj>
    </w:sdtPr>
    <w:sdtEndPr>
      <w:rPr>
        <w:noProof/>
      </w:rPr>
    </w:sdtEndPr>
    <w:sdtContent>
      <w:p w14:paraId="3E1E87AE" w14:textId="14DD01A9" w:rsidR="004D502C" w:rsidRDefault="004D502C">
        <w:pPr>
          <w:pStyle w:val="Header"/>
          <w:jc w:val="right"/>
        </w:pPr>
        <w:r>
          <w:fldChar w:fldCharType="begin"/>
        </w:r>
        <w:r>
          <w:instrText xml:space="preserve"> PAGE   \* MERGEFORMAT </w:instrText>
        </w:r>
        <w:r>
          <w:fldChar w:fldCharType="separate"/>
        </w:r>
        <w:r w:rsidR="00A56F7C">
          <w:rPr>
            <w:noProof/>
          </w:rPr>
          <w:t>3</w:t>
        </w:r>
        <w:r>
          <w:rPr>
            <w:noProof/>
          </w:rPr>
          <w:fldChar w:fldCharType="end"/>
        </w:r>
      </w:p>
    </w:sdtContent>
  </w:sdt>
  <w:p w14:paraId="47439BF0" w14:textId="2057778B" w:rsidR="004D502C" w:rsidRPr="00857DCC" w:rsidRDefault="004D502C">
    <w:pPr>
      <w:pStyle w:val="Header"/>
      <w:rPr>
        <w:rFonts w:ascii="Times New Roman" w:hAnsi="Times New Roman" w:cs="Times New Roman"/>
      </w:rPr>
    </w:pPr>
    <w:r w:rsidRPr="00857DCC">
      <w:rPr>
        <w:rFonts w:ascii="Times New Roman" w:hAnsi="Times New Roman" w:cs="Times New Roman"/>
      </w:rPr>
      <w:t>CATTLE PREFERENCE OF CRESTED WHEATGRASS OVER NATIVE VEGETATION</w:t>
    </w:r>
    <w:r w:rsidRPr="00857DCC">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99140"/>
      <w:docPartObj>
        <w:docPartGallery w:val="Page Numbers (Top of Page)"/>
        <w:docPartUnique/>
      </w:docPartObj>
    </w:sdtPr>
    <w:sdtEndPr>
      <w:rPr>
        <w:noProof/>
      </w:rPr>
    </w:sdtEndPr>
    <w:sdtContent>
      <w:p w14:paraId="5E45678B" w14:textId="75C20437" w:rsidR="00857DCC" w:rsidRDefault="00857DCC">
        <w:pPr>
          <w:pStyle w:val="Header"/>
          <w:jc w:val="right"/>
        </w:pPr>
        <w:r>
          <w:fldChar w:fldCharType="begin"/>
        </w:r>
        <w:r>
          <w:instrText xml:space="preserve"> PAGE   \* MERGEFORMAT </w:instrText>
        </w:r>
        <w:r>
          <w:fldChar w:fldCharType="separate"/>
        </w:r>
        <w:r w:rsidR="00A56F7C">
          <w:rPr>
            <w:noProof/>
          </w:rPr>
          <w:t>1</w:t>
        </w:r>
        <w:r>
          <w:rPr>
            <w:noProof/>
          </w:rPr>
          <w:fldChar w:fldCharType="end"/>
        </w:r>
      </w:p>
    </w:sdtContent>
  </w:sdt>
  <w:p w14:paraId="205EC156" w14:textId="7BDD5DF1" w:rsidR="00857DCC" w:rsidRDefault="00857DCC">
    <w:pPr>
      <w:pStyle w:val="Header"/>
    </w:pPr>
    <w:r w:rsidRPr="00857DCC">
      <w:rPr>
        <w:rFonts w:ascii="Times New Roman" w:hAnsi="Times New Roman" w:cs="Times New Roman"/>
      </w:rPr>
      <w:t xml:space="preserve">Running Head: CATTLE PREFERENCE OF CRESTED WHEATGRASS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C5C"/>
    <w:multiLevelType w:val="hybridMultilevel"/>
    <w:tmpl w:val="2D069E98"/>
    <w:lvl w:ilvl="0" w:tplc="C6DEB1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353440"/>
    <w:multiLevelType w:val="hybridMultilevel"/>
    <w:tmpl w:val="D996EDBE"/>
    <w:lvl w:ilvl="0" w:tplc="6D2836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8F4709"/>
    <w:multiLevelType w:val="hybridMultilevel"/>
    <w:tmpl w:val="5C0A43B0"/>
    <w:lvl w:ilvl="0" w:tplc="898097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486DC8"/>
    <w:multiLevelType w:val="hybridMultilevel"/>
    <w:tmpl w:val="05FC0C20"/>
    <w:lvl w:ilvl="0" w:tplc="EFCAA8EC">
      <w:numFmt w:val="bullet"/>
      <w:lvlText w:val="-"/>
      <w:lvlJc w:val="left"/>
      <w:pPr>
        <w:ind w:left="720" w:hanging="360"/>
      </w:pPr>
      <w:rPr>
        <w:rFonts w:ascii="Times New Roman" w:eastAsia="Times New Roman" w:hAnsi="Times New Roman" w:cs="Times New Roman"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CA"/>
    <w:rsid w:val="0003352B"/>
    <w:rsid w:val="00070727"/>
    <w:rsid w:val="00074C5D"/>
    <w:rsid w:val="00077A55"/>
    <w:rsid w:val="00094C99"/>
    <w:rsid w:val="000A7B5D"/>
    <w:rsid w:val="000B27E4"/>
    <w:rsid w:val="000B2EE2"/>
    <w:rsid w:val="000F0181"/>
    <w:rsid w:val="00110B41"/>
    <w:rsid w:val="00117C5F"/>
    <w:rsid w:val="001264BF"/>
    <w:rsid w:val="001327C1"/>
    <w:rsid w:val="0013782B"/>
    <w:rsid w:val="00151C80"/>
    <w:rsid w:val="001643A0"/>
    <w:rsid w:val="00174C89"/>
    <w:rsid w:val="00196864"/>
    <w:rsid w:val="001B51FE"/>
    <w:rsid w:val="00202E83"/>
    <w:rsid w:val="00213E82"/>
    <w:rsid w:val="00232C90"/>
    <w:rsid w:val="0024479B"/>
    <w:rsid w:val="00251668"/>
    <w:rsid w:val="00255662"/>
    <w:rsid w:val="002841F7"/>
    <w:rsid w:val="002966FE"/>
    <w:rsid w:val="002C0606"/>
    <w:rsid w:val="002F0FEE"/>
    <w:rsid w:val="002F4BD0"/>
    <w:rsid w:val="002F5EAE"/>
    <w:rsid w:val="00304F8E"/>
    <w:rsid w:val="00307663"/>
    <w:rsid w:val="00324EC9"/>
    <w:rsid w:val="003267D2"/>
    <w:rsid w:val="003410D7"/>
    <w:rsid w:val="00354CE5"/>
    <w:rsid w:val="003578F9"/>
    <w:rsid w:val="003753EA"/>
    <w:rsid w:val="00375EC2"/>
    <w:rsid w:val="003B385F"/>
    <w:rsid w:val="003C64D8"/>
    <w:rsid w:val="00402D4A"/>
    <w:rsid w:val="00403BA1"/>
    <w:rsid w:val="004059E7"/>
    <w:rsid w:val="00415CA0"/>
    <w:rsid w:val="0042135C"/>
    <w:rsid w:val="004244B0"/>
    <w:rsid w:val="004574DA"/>
    <w:rsid w:val="00463FCD"/>
    <w:rsid w:val="004678D5"/>
    <w:rsid w:val="00471B0F"/>
    <w:rsid w:val="0047316F"/>
    <w:rsid w:val="004A1D94"/>
    <w:rsid w:val="004B03B6"/>
    <w:rsid w:val="004D502C"/>
    <w:rsid w:val="004E0315"/>
    <w:rsid w:val="004E2AD8"/>
    <w:rsid w:val="004F7150"/>
    <w:rsid w:val="0051493C"/>
    <w:rsid w:val="00561615"/>
    <w:rsid w:val="005704FF"/>
    <w:rsid w:val="00574A48"/>
    <w:rsid w:val="00574F9F"/>
    <w:rsid w:val="00585BE8"/>
    <w:rsid w:val="005F108A"/>
    <w:rsid w:val="005F3421"/>
    <w:rsid w:val="00600BD9"/>
    <w:rsid w:val="006034A1"/>
    <w:rsid w:val="0060721B"/>
    <w:rsid w:val="00610A77"/>
    <w:rsid w:val="00622E09"/>
    <w:rsid w:val="00624F13"/>
    <w:rsid w:val="006505D1"/>
    <w:rsid w:val="00691D8F"/>
    <w:rsid w:val="006A1B6A"/>
    <w:rsid w:val="006B03FF"/>
    <w:rsid w:val="006B2909"/>
    <w:rsid w:val="006B6D47"/>
    <w:rsid w:val="006D3EE9"/>
    <w:rsid w:val="006D446F"/>
    <w:rsid w:val="006F379B"/>
    <w:rsid w:val="007033E5"/>
    <w:rsid w:val="00705E68"/>
    <w:rsid w:val="00710EE3"/>
    <w:rsid w:val="00753529"/>
    <w:rsid w:val="0076185D"/>
    <w:rsid w:val="007654BA"/>
    <w:rsid w:val="007742CA"/>
    <w:rsid w:val="007B0218"/>
    <w:rsid w:val="007D6EA5"/>
    <w:rsid w:val="007F3EF7"/>
    <w:rsid w:val="00826686"/>
    <w:rsid w:val="008301FB"/>
    <w:rsid w:val="008548A3"/>
    <w:rsid w:val="00857DCC"/>
    <w:rsid w:val="00862E37"/>
    <w:rsid w:val="008761FE"/>
    <w:rsid w:val="00880C18"/>
    <w:rsid w:val="00886670"/>
    <w:rsid w:val="008B266B"/>
    <w:rsid w:val="008C01CB"/>
    <w:rsid w:val="008C4182"/>
    <w:rsid w:val="008E0CF7"/>
    <w:rsid w:val="008E6CC8"/>
    <w:rsid w:val="009149FB"/>
    <w:rsid w:val="009500BC"/>
    <w:rsid w:val="009C281D"/>
    <w:rsid w:val="009F5752"/>
    <w:rsid w:val="009F611B"/>
    <w:rsid w:val="00A11289"/>
    <w:rsid w:val="00A56F7C"/>
    <w:rsid w:val="00A64873"/>
    <w:rsid w:val="00A771C4"/>
    <w:rsid w:val="00A81A2B"/>
    <w:rsid w:val="00A835FB"/>
    <w:rsid w:val="00AA1EC1"/>
    <w:rsid w:val="00AB1C5F"/>
    <w:rsid w:val="00AB48DC"/>
    <w:rsid w:val="00B155CA"/>
    <w:rsid w:val="00B26637"/>
    <w:rsid w:val="00B402CC"/>
    <w:rsid w:val="00B42AEA"/>
    <w:rsid w:val="00B44D87"/>
    <w:rsid w:val="00B52EFA"/>
    <w:rsid w:val="00B9730B"/>
    <w:rsid w:val="00BB73A9"/>
    <w:rsid w:val="00BC0981"/>
    <w:rsid w:val="00BD2998"/>
    <w:rsid w:val="00BF54D2"/>
    <w:rsid w:val="00C159A2"/>
    <w:rsid w:val="00C36041"/>
    <w:rsid w:val="00C50636"/>
    <w:rsid w:val="00C61557"/>
    <w:rsid w:val="00C91D10"/>
    <w:rsid w:val="00C93179"/>
    <w:rsid w:val="00C96FAB"/>
    <w:rsid w:val="00CB67ED"/>
    <w:rsid w:val="00CC384C"/>
    <w:rsid w:val="00CC43F3"/>
    <w:rsid w:val="00D35B96"/>
    <w:rsid w:val="00D45913"/>
    <w:rsid w:val="00D52E46"/>
    <w:rsid w:val="00D8279A"/>
    <w:rsid w:val="00D85BB8"/>
    <w:rsid w:val="00D96341"/>
    <w:rsid w:val="00DB593C"/>
    <w:rsid w:val="00DE57E9"/>
    <w:rsid w:val="00DE6DDD"/>
    <w:rsid w:val="00E10E87"/>
    <w:rsid w:val="00E47AB2"/>
    <w:rsid w:val="00E73159"/>
    <w:rsid w:val="00E97769"/>
    <w:rsid w:val="00EA4F9C"/>
    <w:rsid w:val="00EE0AFA"/>
    <w:rsid w:val="00EE32BB"/>
    <w:rsid w:val="00EF4927"/>
    <w:rsid w:val="00F11AD2"/>
    <w:rsid w:val="00F16E4E"/>
    <w:rsid w:val="00F23139"/>
    <w:rsid w:val="00F41240"/>
    <w:rsid w:val="00F67C78"/>
    <w:rsid w:val="00F70B04"/>
    <w:rsid w:val="00F724C3"/>
    <w:rsid w:val="00F86720"/>
    <w:rsid w:val="00F93158"/>
    <w:rsid w:val="00F96FA3"/>
    <w:rsid w:val="00F9716D"/>
    <w:rsid w:val="00FE6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0D2D"/>
  <w15:docId w15:val="{869A6B85-B2DA-40B7-8FF3-BAA30915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17C5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9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31F"/>
  </w:style>
  <w:style w:type="paragraph" w:styleId="Caption">
    <w:name w:val="caption"/>
    <w:basedOn w:val="Normal"/>
    <w:next w:val="Normal"/>
    <w:uiPriority w:val="35"/>
    <w:unhideWhenUsed/>
    <w:qFormat/>
    <w:rsid w:val="00E9531F"/>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A1"/>
    <w:rPr>
      <w:rFonts w:ascii="Segoe UI" w:hAnsi="Segoe UI" w:cs="Segoe UI"/>
      <w:sz w:val="18"/>
      <w:szCs w:val="18"/>
    </w:rPr>
  </w:style>
  <w:style w:type="character" w:customStyle="1" w:styleId="Heading7Char">
    <w:name w:val="Heading 7 Char"/>
    <w:basedOn w:val="DefaultParagraphFont"/>
    <w:link w:val="Heading7"/>
    <w:uiPriority w:val="9"/>
    <w:rsid w:val="00117C5F"/>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03352B"/>
    <w:rPr>
      <w:b/>
      <w:bCs/>
    </w:rPr>
  </w:style>
  <w:style w:type="character" w:customStyle="1" w:styleId="CommentSubjectChar">
    <w:name w:val="Comment Subject Char"/>
    <w:basedOn w:val="CommentTextChar"/>
    <w:link w:val="CommentSubject"/>
    <w:uiPriority w:val="99"/>
    <w:semiHidden/>
    <w:rsid w:val="0003352B"/>
    <w:rPr>
      <w:b/>
      <w:bCs/>
      <w:sz w:val="20"/>
      <w:szCs w:val="20"/>
    </w:rPr>
  </w:style>
  <w:style w:type="paragraph" w:styleId="ListParagraph">
    <w:name w:val="List Paragraph"/>
    <w:basedOn w:val="Normal"/>
    <w:uiPriority w:val="34"/>
    <w:qFormat/>
    <w:rsid w:val="00AA1EC1"/>
    <w:pPr>
      <w:ind w:left="720"/>
      <w:contextualSpacing/>
    </w:pPr>
  </w:style>
  <w:style w:type="paragraph" w:customStyle="1" w:styleId="cpformat">
    <w:name w:val="cpformat"/>
    <w:basedOn w:val="Normal"/>
    <w:rsid w:val="009F57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5752"/>
    <w:rPr>
      <w:i/>
      <w:iCs/>
    </w:rPr>
  </w:style>
  <w:style w:type="paragraph" w:styleId="Header">
    <w:name w:val="header"/>
    <w:basedOn w:val="Normal"/>
    <w:link w:val="HeaderChar"/>
    <w:uiPriority w:val="99"/>
    <w:unhideWhenUsed/>
    <w:rsid w:val="004D5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2C"/>
  </w:style>
  <w:style w:type="paragraph" w:styleId="Footer">
    <w:name w:val="footer"/>
    <w:basedOn w:val="Normal"/>
    <w:link w:val="FooterChar"/>
    <w:uiPriority w:val="99"/>
    <w:unhideWhenUsed/>
    <w:rsid w:val="004D5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2C"/>
  </w:style>
  <w:style w:type="paragraph" w:styleId="FootnoteText">
    <w:name w:val="footnote text"/>
    <w:basedOn w:val="Normal"/>
    <w:link w:val="FootnoteTextChar"/>
    <w:uiPriority w:val="99"/>
    <w:semiHidden/>
    <w:unhideWhenUsed/>
    <w:rsid w:val="00EF4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927"/>
    <w:rPr>
      <w:sz w:val="20"/>
      <w:szCs w:val="20"/>
    </w:rPr>
  </w:style>
  <w:style w:type="character" w:styleId="FootnoteReference">
    <w:name w:val="footnote reference"/>
    <w:basedOn w:val="DefaultParagraphFont"/>
    <w:uiPriority w:val="99"/>
    <w:semiHidden/>
    <w:unhideWhenUsed/>
    <w:rsid w:val="00EF4927"/>
    <w:rPr>
      <w:vertAlign w:val="superscript"/>
    </w:rPr>
  </w:style>
  <w:style w:type="table" w:styleId="PlainTable3">
    <w:name w:val="Plain Table 3"/>
    <w:basedOn w:val="TableNormal"/>
    <w:uiPriority w:val="43"/>
    <w:rsid w:val="00F67C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5116">
      <w:bodyDiv w:val="1"/>
      <w:marLeft w:val="0"/>
      <w:marRight w:val="0"/>
      <w:marTop w:val="0"/>
      <w:marBottom w:val="0"/>
      <w:divBdr>
        <w:top w:val="none" w:sz="0" w:space="0" w:color="auto"/>
        <w:left w:val="none" w:sz="0" w:space="0" w:color="auto"/>
        <w:bottom w:val="none" w:sz="0" w:space="0" w:color="auto"/>
        <w:right w:val="none" w:sz="0" w:space="0" w:color="auto"/>
      </w:divBdr>
    </w:div>
    <w:div w:id="465584232">
      <w:bodyDiv w:val="1"/>
      <w:marLeft w:val="0"/>
      <w:marRight w:val="0"/>
      <w:marTop w:val="0"/>
      <w:marBottom w:val="0"/>
      <w:divBdr>
        <w:top w:val="none" w:sz="0" w:space="0" w:color="auto"/>
        <w:left w:val="none" w:sz="0" w:space="0" w:color="auto"/>
        <w:bottom w:val="none" w:sz="0" w:space="0" w:color="auto"/>
        <w:right w:val="none" w:sz="0" w:space="0" w:color="auto"/>
      </w:divBdr>
    </w:div>
    <w:div w:id="532885276">
      <w:bodyDiv w:val="1"/>
      <w:marLeft w:val="0"/>
      <w:marRight w:val="0"/>
      <w:marTop w:val="0"/>
      <w:marBottom w:val="0"/>
      <w:divBdr>
        <w:top w:val="none" w:sz="0" w:space="0" w:color="auto"/>
        <w:left w:val="none" w:sz="0" w:space="0" w:color="auto"/>
        <w:bottom w:val="none" w:sz="0" w:space="0" w:color="auto"/>
        <w:right w:val="none" w:sz="0" w:space="0" w:color="auto"/>
      </w:divBdr>
      <w:divsChild>
        <w:div w:id="1713917118">
          <w:marLeft w:val="0"/>
          <w:marRight w:val="0"/>
          <w:marTop w:val="0"/>
          <w:marBottom w:val="0"/>
          <w:divBdr>
            <w:top w:val="none" w:sz="0" w:space="0" w:color="auto"/>
            <w:left w:val="none" w:sz="0" w:space="0" w:color="auto"/>
            <w:bottom w:val="none" w:sz="0" w:space="0" w:color="auto"/>
            <w:right w:val="none" w:sz="0" w:space="0" w:color="auto"/>
          </w:divBdr>
          <w:divsChild>
            <w:div w:id="1032724421">
              <w:marLeft w:val="0"/>
              <w:marRight w:val="0"/>
              <w:marTop w:val="0"/>
              <w:marBottom w:val="0"/>
              <w:divBdr>
                <w:top w:val="none" w:sz="0" w:space="0" w:color="auto"/>
                <w:left w:val="none" w:sz="0" w:space="0" w:color="auto"/>
                <w:bottom w:val="none" w:sz="0" w:space="0" w:color="auto"/>
                <w:right w:val="none" w:sz="0" w:space="0" w:color="auto"/>
              </w:divBdr>
              <w:divsChild>
                <w:div w:id="974870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18480453">
      <w:bodyDiv w:val="1"/>
      <w:marLeft w:val="0"/>
      <w:marRight w:val="0"/>
      <w:marTop w:val="0"/>
      <w:marBottom w:val="0"/>
      <w:divBdr>
        <w:top w:val="none" w:sz="0" w:space="0" w:color="auto"/>
        <w:left w:val="none" w:sz="0" w:space="0" w:color="auto"/>
        <w:bottom w:val="none" w:sz="0" w:space="0" w:color="auto"/>
        <w:right w:val="none" w:sz="0" w:space="0" w:color="auto"/>
      </w:divBdr>
    </w:div>
    <w:div w:id="1579359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Field%202%20and%203%20analysis%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_LOCALdata\Crested_wheat_project\transects.2018.2015work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_LOCALdata\Crested_wheat_project\transects.2018.2015work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_LOCALdata\Crested_wheat_project\transects.2018.2015work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wis.schiebel\Downloads\Field%202%20and%203%20analysis%20and%20graphs%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136482939632547"/>
          <c:y val="8.4243038084969676E-2"/>
          <c:w val="0.83689604016889196"/>
          <c:h val="0.71244494438195227"/>
        </c:manualLayout>
      </c:layout>
      <c:barChart>
        <c:barDir val="col"/>
        <c:grouping val="clustered"/>
        <c:varyColors val="0"/>
        <c:ser>
          <c:idx val="0"/>
          <c:order val="0"/>
          <c:tx>
            <c:strRef>
              <c:f>Summary!$C$8</c:f>
              <c:strCache>
                <c:ptCount val="1"/>
                <c:pt idx="0">
                  <c:v>Other</c:v>
                </c:pt>
              </c:strCache>
            </c:strRef>
          </c:tx>
          <c:spPr>
            <a:solidFill>
              <a:schemeClr val="accent4">
                <a:lumMod val="40000"/>
                <a:lumOff val="60000"/>
              </a:schemeClr>
            </a:solidFill>
            <a:ln>
              <a:noFill/>
            </a:ln>
            <a:effectLst/>
          </c:spPr>
          <c:invertIfNegative val="0"/>
          <c:errBars>
            <c:errBarType val="both"/>
            <c:errValType val="cust"/>
            <c:noEndCap val="0"/>
            <c:plus>
              <c:numRef>
                <c:f>Summary!$C$12:$D$12</c:f>
                <c:numCache>
                  <c:formatCode>General</c:formatCode>
                  <c:ptCount val="2"/>
                  <c:pt idx="0">
                    <c:v>0.75326318487334087</c:v>
                  </c:pt>
                  <c:pt idx="1">
                    <c:v>1.1699767195407045</c:v>
                  </c:pt>
                </c:numCache>
              </c:numRef>
            </c:plus>
            <c:minus>
              <c:numRef>
                <c:f>Summary!$C$12:$D$12</c:f>
                <c:numCache>
                  <c:formatCode>General</c:formatCode>
                  <c:ptCount val="2"/>
                  <c:pt idx="0">
                    <c:v>0.75326318487334087</c:v>
                  </c:pt>
                  <c:pt idx="1">
                    <c:v>1.1699767195407045</c:v>
                  </c:pt>
                </c:numCache>
              </c:numRef>
            </c:minus>
            <c:spPr>
              <a:noFill/>
              <a:ln w="9525" cap="flat" cmpd="sng" algn="ctr">
                <a:solidFill>
                  <a:schemeClr val="tx1">
                    <a:lumMod val="65000"/>
                    <a:lumOff val="35000"/>
                  </a:schemeClr>
                </a:solidFill>
                <a:round/>
              </a:ln>
              <a:effectLst/>
            </c:spPr>
          </c:errBars>
          <c:cat>
            <c:strRef>
              <c:f>Summary!$B$10:$B$11</c:f>
              <c:strCache>
                <c:ptCount val="2"/>
                <c:pt idx="0">
                  <c:v>Field 2</c:v>
                </c:pt>
                <c:pt idx="1">
                  <c:v>Field 3</c:v>
                </c:pt>
              </c:strCache>
            </c:strRef>
          </c:cat>
          <c:val>
            <c:numRef>
              <c:f>Summary!$C$10:$C$11</c:f>
              <c:numCache>
                <c:formatCode>General</c:formatCode>
                <c:ptCount val="2"/>
                <c:pt idx="0">
                  <c:v>1.0931915536814694</c:v>
                </c:pt>
                <c:pt idx="1">
                  <c:v>1.0402407268149558</c:v>
                </c:pt>
              </c:numCache>
            </c:numRef>
          </c:val>
          <c:extLst>
            <c:ext xmlns:c16="http://schemas.microsoft.com/office/drawing/2014/chart" uri="{C3380CC4-5D6E-409C-BE32-E72D297353CC}">
              <c16:uniqueId val="{00000000-7F8D-497D-8667-EBC4FAECADF3}"/>
            </c:ext>
          </c:extLst>
        </c:ser>
        <c:ser>
          <c:idx val="1"/>
          <c:order val="1"/>
          <c:tx>
            <c:strRef>
              <c:f>Summary!$D$8</c:f>
              <c:strCache>
                <c:ptCount val="1"/>
                <c:pt idx="0">
                  <c:v>CWG</c:v>
                </c:pt>
              </c:strCache>
            </c:strRef>
          </c:tx>
          <c:spPr>
            <a:solidFill>
              <a:schemeClr val="accent4">
                <a:lumMod val="75000"/>
              </a:schemeClr>
            </a:solidFill>
            <a:ln>
              <a:noFill/>
            </a:ln>
            <a:effectLst/>
          </c:spPr>
          <c:invertIfNegative val="0"/>
          <c:errBars>
            <c:errBarType val="both"/>
            <c:errValType val="cust"/>
            <c:noEndCap val="0"/>
            <c:plus>
              <c:numRef>
                <c:f>Summary!$C$13:$D$13</c:f>
                <c:numCache>
                  <c:formatCode>General</c:formatCode>
                  <c:ptCount val="2"/>
                  <c:pt idx="0">
                    <c:v>1.289031</c:v>
                  </c:pt>
                  <c:pt idx="1">
                    <c:v>1.1224430000000001</c:v>
                  </c:pt>
                </c:numCache>
              </c:numRef>
            </c:plus>
            <c:minus>
              <c:numRef>
                <c:f>Summary!$C$13:$D$13</c:f>
                <c:numCache>
                  <c:formatCode>General</c:formatCode>
                  <c:ptCount val="2"/>
                  <c:pt idx="0">
                    <c:v>1.289031</c:v>
                  </c:pt>
                  <c:pt idx="1">
                    <c:v>1.1224430000000001</c:v>
                  </c:pt>
                </c:numCache>
              </c:numRef>
            </c:minus>
            <c:spPr>
              <a:noFill/>
              <a:ln w="9525" cap="flat" cmpd="sng" algn="ctr">
                <a:solidFill>
                  <a:schemeClr val="tx1">
                    <a:lumMod val="65000"/>
                    <a:lumOff val="35000"/>
                  </a:schemeClr>
                </a:solidFill>
                <a:round/>
              </a:ln>
              <a:effectLst/>
            </c:spPr>
          </c:errBars>
          <c:cat>
            <c:strRef>
              <c:f>Summary!$B$10:$B$11</c:f>
              <c:strCache>
                <c:ptCount val="2"/>
                <c:pt idx="0">
                  <c:v>Field 2</c:v>
                </c:pt>
                <c:pt idx="1">
                  <c:v>Field 3</c:v>
                </c:pt>
              </c:strCache>
            </c:strRef>
          </c:cat>
          <c:val>
            <c:numRef>
              <c:f>Summary!$D$10:$D$11</c:f>
              <c:numCache>
                <c:formatCode>General</c:formatCode>
                <c:ptCount val="2"/>
                <c:pt idx="0">
                  <c:v>1.7806806767618011</c:v>
                </c:pt>
                <c:pt idx="1">
                  <c:v>1.4581387186721682</c:v>
                </c:pt>
              </c:numCache>
            </c:numRef>
          </c:val>
          <c:extLst>
            <c:ext xmlns:c16="http://schemas.microsoft.com/office/drawing/2014/chart" uri="{C3380CC4-5D6E-409C-BE32-E72D297353CC}">
              <c16:uniqueId val="{00000001-7F8D-497D-8667-EBC4FAECADF3}"/>
            </c:ext>
          </c:extLst>
        </c:ser>
        <c:dLbls>
          <c:showLegendKey val="0"/>
          <c:showVal val="0"/>
          <c:showCatName val="0"/>
          <c:showSerName val="0"/>
          <c:showPercent val="0"/>
          <c:showBubbleSize val="0"/>
        </c:dLbls>
        <c:gapWidth val="219"/>
        <c:axId val="563203344"/>
        <c:axId val="563207608"/>
      </c:barChart>
      <c:catAx>
        <c:axId val="56320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207608"/>
        <c:crosses val="autoZero"/>
        <c:auto val="1"/>
        <c:lblAlgn val="ctr"/>
        <c:lblOffset val="100"/>
        <c:noMultiLvlLbl val="0"/>
      </c:catAx>
      <c:valAx>
        <c:axId val="563207608"/>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Electivity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203344"/>
        <c:crosses val="autoZero"/>
        <c:crossBetween val="between"/>
      </c:valAx>
      <c:spPr>
        <a:noFill/>
        <a:ln>
          <a:noFill/>
        </a:ln>
        <a:effectLst/>
      </c:spPr>
    </c:plotArea>
    <c:legend>
      <c:legendPos val="b"/>
      <c:layout>
        <c:manualLayout>
          <c:xMode val="edge"/>
          <c:yMode val="edge"/>
          <c:x val="0.39221043021796187"/>
          <c:y val="0.83018422697162852"/>
          <c:w val="0.25905711514321578"/>
          <c:h val="9.33616492959127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[transects.2018.2015working.xlsx]Sheet10!$P$19</c:f>
              <c:strCache>
                <c:ptCount val="1"/>
                <c:pt idx="0">
                  <c:v>Mean percent introduced</c:v>
                </c:pt>
              </c:strCache>
            </c:strRef>
          </c:tx>
          <c:spPr>
            <a:solidFill>
              <a:schemeClr val="accent1"/>
            </a:solidFill>
            <a:ln>
              <a:noFill/>
            </a:ln>
            <a:effectLst/>
          </c:spPr>
          <c:invertIfNegative val="0"/>
          <c:dPt>
            <c:idx val="0"/>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1-6BF2-40DC-919B-265E652139AE}"/>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6BF2-40DC-919B-265E652139AE}"/>
              </c:ext>
            </c:extLst>
          </c:dPt>
          <c:errBars>
            <c:errBarType val="both"/>
            <c:errValType val="cust"/>
            <c:noEndCap val="0"/>
            <c:plus>
              <c:numRef>
                <c:f>[transects.2018.2015working.xlsx]Sheet10!$Q$29:$Q$30</c:f>
                <c:numCache>
                  <c:formatCode>General</c:formatCode>
                  <c:ptCount val="2"/>
                  <c:pt idx="0">
                    <c:v>4.7032535448128927</c:v>
                  </c:pt>
                  <c:pt idx="1">
                    <c:v>5.5668054990609521</c:v>
                  </c:pt>
                </c:numCache>
              </c:numRef>
            </c:plus>
            <c:minus>
              <c:numRef>
                <c:f>[transects.2018.2015working.xlsx]Sheet10!$Q$29:$Q$30</c:f>
                <c:numCache>
                  <c:formatCode>General</c:formatCode>
                  <c:ptCount val="2"/>
                  <c:pt idx="0">
                    <c:v>4.7032535448128927</c:v>
                  </c:pt>
                  <c:pt idx="1">
                    <c:v>5.5668054990609521</c:v>
                  </c:pt>
                </c:numCache>
              </c:numRef>
            </c:minus>
            <c:spPr>
              <a:noFill/>
              <a:ln w="9525" cap="flat" cmpd="sng" algn="ctr">
                <a:solidFill>
                  <a:schemeClr val="tx1">
                    <a:lumMod val="65000"/>
                    <a:lumOff val="35000"/>
                  </a:schemeClr>
                </a:solidFill>
                <a:round/>
              </a:ln>
              <a:effectLst/>
            </c:spPr>
          </c:errBars>
          <c:cat>
            <c:numRef>
              <c:f>[transects.2018.2015working.xlsx]Sheet10!$Q$18:$R$18</c:f>
              <c:numCache>
                <c:formatCode>General</c:formatCode>
                <c:ptCount val="2"/>
                <c:pt idx="0">
                  <c:v>2015</c:v>
                </c:pt>
                <c:pt idx="1">
                  <c:v>2018</c:v>
                </c:pt>
              </c:numCache>
            </c:numRef>
          </c:cat>
          <c:val>
            <c:numRef>
              <c:f>[transects.2018.2015working.xlsx]Sheet10!$Q$19:$R$19</c:f>
              <c:numCache>
                <c:formatCode>General</c:formatCode>
                <c:ptCount val="2"/>
                <c:pt idx="0">
                  <c:v>91.161729473847174</c:v>
                </c:pt>
                <c:pt idx="1">
                  <c:v>66.742261406436825</c:v>
                </c:pt>
              </c:numCache>
            </c:numRef>
          </c:val>
          <c:extLst>
            <c:ext xmlns:c16="http://schemas.microsoft.com/office/drawing/2014/chart" uri="{C3380CC4-5D6E-409C-BE32-E72D297353CC}">
              <c16:uniqueId val="{00000004-6BF2-40DC-919B-265E652139AE}"/>
            </c:ext>
          </c:extLst>
        </c:ser>
        <c:dLbls>
          <c:showLegendKey val="0"/>
          <c:showVal val="0"/>
          <c:showCatName val="0"/>
          <c:showSerName val="0"/>
          <c:showPercent val="0"/>
          <c:showBubbleSize val="0"/>
        </c:dLbls>
        <c:gapWidth val="219"/>
        <c:overlap val="-27"/>
        <c:axId val="637608152"/>
        <c:axId val="496493472"/>
      </c:barChart>
      <c:catAx>
        <c:axId val="63760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493472"/>
        <c:crosses val="autoZero"/>
        <c:auto val="1"/>
        <c:lblAlgn val="ctr"/>
        <c:lblOffset val="100"/>
        <c:noMultiLvlLbl val="0"/>
      </c:catAx>
      <c:valAx>
        <c:axId val="496493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Percent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608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38080080415485"/>
          <c:y val="2.5428331875182269E-2"/>
          <c:w val="0.78337447180804509"/>
          <c:h val="0.8416746864975212"/>
        </c:manualLayout>
      </c:layout>
      <c:barChart>
        <c:barDir val="col"/>
        <c:grouping val="clustered"/>
        <c:varyColors val="0"/>
        <c:ser>
          <c:idx val="0"/>
          <c:order val="0"/>
          <c:tx>
            <c:strRef>
              <c:f>[transects.2018.2015working.xlsx]Sheet10!$U$19</c:f>
              <c:strCache>
                <c:ptCount val="1"/>
                <c:pt idx="0">
                  <c:v>Mean</c:v>
                </c:pt>
              </c:strCache>
            </c:strRef>
          </c:tx>
          <c:spPr>
            <a:solidFill>
              <a:schemeClr val="accent4">
                <a:lumMod val="40000"/>
                <a:lumOff val="60000"/>
              </a:schemeClr>
            </a:solidFill>
            <a:ln>
              <a:noFill/>
            </a:ln>
            <a:effectLst/>
          </c:spPr>
          <c:invertIfNegative val="0"/>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1-4D69-4BB0-8A9E-920568026C07}"/>
              </c:ext>
            </c:extLst>
          </c:dPt>
          <c:errBars>
            <c:errBarType val="both"/>
            <c:errValType val="cust"/>
            <c:noEndCap val="0"/>
            <c:plus>
              <c:numRef>
                <c:f>[transects.2018.2015working.xlsx]Sheet10!$V$29:$V$30</c:f>
                <c:numCache>
                  <c:formatCode>General</c:formatCode>
                  <c:ptCount val="2"/>
                  <c:pt idx="0">
                    <c:v>1.5811388300841898</c:v>
                  </c:pt>
                  <c:pt idx="1">
                    <c:v>1.6583123951776999</c:v>
                  </c:pt>
                </c:numCache>
              </c:numRef>
            </c:plus>
            <c:minus>
              <c:numRef>
                <c:f>[transects.2018.2015working.xlsx]Sheet10!$V$29:$V$30</c:f>
                <c:numCache>
                  <c:formatCode>General</c:formatCode>
                  <c:ptCount val="2"/>
                  <c:pt idx="0">
                    <c:v>1.5811388300841898</c:v>
                  </c:pt>
                  <c:pt idx="1">
                    <c:v>1.6583123951776999</c:v>
                  </c:pt>
                </c:numCache>
              </c:numRef>
            </c:minus>
            <c:spPr>
              <a:noFill/>
              <a:ln w="9525" cap="flat" cmpd="sng" algn="ctr">
                <a:solidFill>
                  <a:schemeClr val="tx1">
                    <a:lumMod val="65000"/>
                    <a:lumOff val="35000"/>
                  </a:schemeClr>
                </a:solidFill>
                <a:round/>
              </a:ln>
              <a:effectLst/>
            </c:spPr>
          </c:errBars>
          <c:cat>
            <c:numRef>
              <c:f>[transects.2018.2015working.xlsx]Sheet10!$V$18:$W$18</c:f>
              <c:numCache>
                <c:formatCode>General</c:formatCode>
                <c:ptCount val="2"/>
                <c:pt idx="0">
                  <c:v>2015</c:v>
                </c:pt>
                <c:pt idx="1">
                  <c:v>2018</c:v>
                </c:pt>
              </c:numCache>
            </c:numRef>
          </c:cat>
          <c:val>
            <c:numRef>
              <c:f>[transects.2018.2015working.xlsx]Sheet10!$V$19:$W$19</c:f>
              <c:numCache>
                <c:formatCode>General</c:formatCode>
                <c:ptCount val="2"/>
                <c:pt idx="0">
                  <c:v>5</c:v>
                </c:pt>
                <c:pt idx="1">
                  <c:v>8.5</c:v>
                </c:pt>
              </c:numCache>
            </c:numRef>
          </c:val>
          <c:extLst>
            <c:ext xmlns:c16="http://schemas.microsoft.com/office/drawing/2014/chart" uri="{C3380CC4-5D6E-409C-BE32-E72D297353CC}">
              <c16:uniqueId val="{00000002-4D69-4BB0-8A9E-920568026C07}"/>
            </c:ext>
          </c:extLst>
        </c:ser>
        <c:dLbls>
          <c:showLegendKey val="0"/>
          <c:showVal val="0"/>
          <c:showCatName val="0"/>
          <c:showSerName val="0"/>
          <c:showPercent val="0"/>
          <c:showBubbleSize val="0"/>
        </c:dLbls>
        <c:gapWidth val="219"/>
        <c:overlap val="-27"/>
        <c:axId val="655255104"/>
        <c:axId val="655249200"/>
      </c:barChart>
      <c:catAx>
        <c:axId val="65525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249200"/>
        <c:crosses val="autoZero"/>
        <c:auto val="1"/>
        <c:lblAlgn val="ctr"/>
        <c:lblOffset val="100"/>
        <c:noMultiLvlLbl val="0"/>
      </c:catAx>
      <c:valAx>
        <c:axId val="655249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Number of</a:t>
                </a:r>
                <a:r>
                  <a:rPr lang="en-CA" baseline="0"/>
                  <a:t> Species</a:t>
                </a:r>
                <a:endParaRPr lang="en-CA"/>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25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[transects.2018.2015working.xlsx]Sheet10!$AA$19</c:f>
              <c:strCache>
                <c:ptCount val="1"/>
                <c:pt idx="0">
                  <c:v>Mean</c:v>
                </c:pt>
              </c:strCache>
            </c:strRef>
          </c:tx>
          <c:spPr>
            <a:solidFill>
              <a:schemeClr val="accent4">
                <a:lumMod val="75000"/>
              </a:schemeClr>
            </a:solidFill>
            <a:ln>
              <a:noFill/>
            </a:ln>
            <a:effectLst/>
          </c:spPr>
          <c:invertIfNegative val="0"/>
          <c:dPt>
            <c:idx val="0"/>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1-24F7-4ABC-8B62-D720C8C11B2B}"/>
              </c:ext>
            </c:extLst>
          </c:dPt>
          <c:errBars>
            <c:errBarType val="both"/>
            <c:errValType val="cust"/>
            <c:noEndCap val="0"/>
            <c:plus>
              <c:numRef>
                <c:f>[transects.2018.2015working.xlsx]Sheet10!$AB$29:$AB$30</c:f>
                <c:numCache>
                  <c:formatCode>General</c:formatCode>
                  <c:ptCount val="2"/>
                  <c:pt idx="0">
                    <c:v>5.5563541467238166E-2</c:v>
                  </c:pt>
                  <c:pt idx="1">
                    <c:v>7.0453045212795926E-2</c:v>
                  </c:pt>
                </c:numCache>
              </c:numRef>
            </c:plus>
            <c:minus>
              <c:numRef>
                <c:f>[transects.2018.2015working.xlsx]Sheet10!$AB$29:$AB$30</c:f>
                <c:numCache>
                  <c:formatCode>General</c:formatCode>
                  <c:ptCount val="2"/>
                  <c:pt idx="0">
                    <c:v>5.5563541467238166E-2</c:v>
                  </c:pt>
                  <c:pt idx="1">
                    <c:v>7.0453045212795926E-2</c:v>
                  </c:pt>
                </c:numCache>
              </c:numRef>
            </c:minus>
            <c:spPr>
              <a:noFill/>
              <a:ln w="9525" cap="flat" cmpd="sng" algn="ctr">
                <a:solidFill>
                  <a:schemeClr val="tx1">
                    <a:lumMod val="65000"/>
                    <a:lumOff val="35000"/>
                  </a:schemeClr>
                </a:solidFill>
                <a:round/>
              </a:ln>
              <a:effectLst/>
            </c:spPr>
          </c:errBars>
          <c:cat>
            <c:numRef>
              <c:f>[transects.2018.2015working.xlsx]Sheet10!$AB$18:$AC$18</c:f>
              <c:numCache>
                <c:formatCode>General</c:formatCode>
                <c:ptCount val="2"/>
                <c:pt idx="0">
                  <c:v>2015</c:v>
                </c:pt>
                <c:pt idx="1">
                  <c:v>2018</c:v>
                </c:pt>
              </c:numCache>
            </c:numRef>
          </c:cat>
          <c:val>
            <c:numRef>
              <c:f>[transects.2018.2015working.xlsx]Sheet10!$AB$19:$AC$19</c:f>
              <c:numCache>
                <c:formatCode>General</c:formatCode>
                <c:ptCount val="2"/>
                <c:pt idx="0">
                  <c:v>0.8159441444620511</c:v>
                </c:pt>
                <c:pt idx="1">
                  <c:v>0.47569968923850764</c:v>
                </c:pt>
              </c:numCache>
            </c:numRef>
          </c:val>
          <c:extLst>
            <c:ext xmlns:c16="http://schemas.microsoft.com/office/drawing/2014/chart" uri="{C3380CC4-5D6E-409C-BE32-E72D297353CC}">
              <c16:uniqueId val="{00000002-24F7-4ABC-8B62-D720C8C11B2B}"/>
            </c:ext>
          </c:extLst>
        </c:ser>
        <c:dLbls>
          <c:showLegendKey val="0"/>
          <c:showVal val="0"/>
          <c:showCatName val="0"/>
          <c:showSerName val="0"/>
          <c:showPercent val="0"/>
          <c:showBubbleSize val="0"/>
        </c:dLbls>
        <c:gapWidth val="219"/>
        <c:overlap val="-27"/>
        <c:axId val="653863624"/>
        <c:axId val="653864608"/>
      </c:barChart>
      <c:catAx>
        <c:axId val="65386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864608"/>
        <c:crosses val="autoZero"/>
        <c:auto val="1"/>
        <c:lblAlgn val="ctr"/>
        <c:lblOffset val="100"/>
        <c:noMultiLvlLbl val="0"/>
      </c:catAx>
      <c:valAx>
        <c:axId val="65386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Simpson's</a:t>
                </a:r>
                <a:r>
                  <a:rPr lang="en-CA" baseline="0"/>
                  <a:t> Species Richness Index</a:t>
                </a:r>
                <a:endParaRPr lang="en-CA"/>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86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3178937007874017"/>
          <c:y val="3.7510656436487641E-2"/>
          <c:w val="0.74321062992125975"/>
          <c:h val="0.88338186626927384"/>
        </c:manualLayout>
      </c:layout>
      <c:barChart>
        <c:barDir val="col"/>
        <c:grouping val="clustered"/>
        <c:varyColors val="0"/>
        <c:ser>
          <c:idx val="0"/>
          <c:order val="0"/>
          <c:spPr>
            <a:solidFill>
              <a:schemeClr val="accent4"/>
            </a:solidFill>
            <a:ln>
              <a:noFill/>
            </a:ln>
            <a:effectLst/>
          </c:spPr>
          <c:invertIfNegative val="0"/>
          <c:dPt>
            <c:idx val="0"/>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1-710A-4FB0-8AEC-3347CC0A495D}"/>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710A-4FB0-8AEC-3347CC0A495D}"/>
              </c:ext>
            </c:extLst>
          </c:dPt>
          <c:errBars>
            <c:errBarType val="both"/>
            <c:errValType val="cust"/>
            <c:noEndCap val="0"/>
            <c:plus>
              <c:numRef>
                <c:f>'[Field 2 and 3 analysis and graphs (1).xlsx]field2'!$X$62:$Y$62</c:f>
                <c:numCache>
                  <c:formatCode>General</c:formatCode>
                  <c:ptCount val="2"/>
                  <c:pt idx="0">
                    <c:v>1.0615125850202907</c:v>
                  </c:pt>
                  <c:pt idx="1">
                    <c:v>1.1903939231531391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'[Field 2 and 3 analysis and graphs (1).xlsx]field2'!$T$72,'[Field 2 and 3 analysis and graphs (1).xlsx]field2'!$V$72</c:f>
              <c:strCache>
                <c:ptCount val="2"/>
                <c:pt idx="0">
                  <c:v>Not Mowed</c:v>
                </c:pt>
                <c:pt idx="1">
                  <c:v>Mowed</c:v>
                </c:pt>
              </c:strCache>
            </c:strRef>
          </c:cat>
          <c:val>
            <c:numRef>
              <c:f>'[Field 2 and 3 analysis and graphs (1).xlsx]field2'!$Q$67:$R$67</c:f>
              <c:numCache>
                <c:formatCode>General</c:formatCode>
                <c:ptCount val="2"/>
                <c:pt idx="0">
                  <c:v>1.8782342481019434</c:v>
                </c:pt>
                <c:pt idx="1">
                  <c:v>1.6939663911261189</c:v>
                </c:pt>
              </c:numCache>
            </c:numRef>
          </c:val>
          <c:extLst>
            <c:ext xmlns:c16="http://schemas.microsoft.com/office/drawing/2014/chart" uri="{C3380CC4-5D6E-409C-BE32-E72D297353CC}">
              <c16:uniqueId val="{00000004-710A-4FB0-8AEC-3347CC0A495D}"/>
            </c:ext>
          </c:extLst>
        </c:ser>
        <c:dLbls>
          <c:showLegendKey val="0"/>
          <c:showVal val="0"/>
          <c:showCatName val="0"/>
          <c:showSerName val="0"/>
          <c:showPercent val="0"/>
          <c:showBubbleSize val="0"/>
        </c:dLbls>
        <c:gapWidth val="219"/>
        <c:overlap val="-27"/>
        <c:axId val="298959296"/>
        <c:axId val="298951424"/>
      </c:barChart>
      <c:catAx>
        <c:axId val="29895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951424"/>
        <c:crosses val="autoZero"/>
        <c:auto val="1"/>
        <c:lblAlgn val="ctr"/>
        <c:lblOffset val="100"/>
        <c:noMultiLvlLbl val="0"/>
      </c:catAx>
      <c:valAx>
        <c:axId val="29895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Electivity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95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AA1E-BB73-4E58-89B9-96A7E144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4194</Words>
  <Characters>23909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Kyla Rushton</dc:creator>
  <cp:lastModifiedBy>Amanda J Miller</cp:lastModifiedBy>
  <cp:revision>2</cp:revision>
  <cp:lastPrinted>2018-08-22T18:01:00Z</cp:lastPrinted>
  <dcterms:created xsi:type="dcterms:W3CDTF">2018-09-28T14:55:00Z</dcterms:created>
  <dcterms:modified xsi:type="dcterms:W3CDTF">2018-09-28T14:55:00Z</dcterms:modified>
</cp:coreProperties>
</file>